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C7CC0" w:rsidTr="006C7CC0">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6C7CC0">
              <w:trPr>
                <w:tblCellSpacing w:w="0" w:type="dxa"/>
              </w:trPr>
              <w:tc>
                <w:tcPr>
                  <w:tcW w:w="9750" w:type="dxa"/>
                  <w:hideMark/>
                </w:tcPr>
                <w:p w:rsidR="006C7CC0" w:rsidRDefault="006C7CC0">
                  <w:pPr>
                    <w:jc w:val="center"/>
                    <w:rPr>
                      <w:rFonts w:eastAsia="Times New Roman"/>
                    </w:rPr>
                  </w:pPr>
                  <w:r>
                    <w:rPr>
                      <w:rFonts w:eastAsia="Times New Roman"/>
                      <w:noProof/>
                    </w:rPr>
                    <w:drawing>
                      <wp:inline distT="0" distB="0" distL="0" distR="0">
                        <wp:extent cx="6191250" cy="2000250"/>
                        <wp:effectExtent l="0" t="0" r="0" b="0"/>
                        <wp:docPr id="10" name="Picture 10"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6C7CC0">
              <w:trPr>
                <w:tblCellSpacing w:w="0" w:type="dxa"/>
              </w:trPr>
              <w:tc>
                <w:tcPr>
                  <w:tcW w:w="9450" w:type="dxa"/>
                  <w:tcMar>
                    <w:top w:w="150" w:type="dxa"/>
                    <w:left w:w="150" w:type="dxa"/>
                    <w:bottom w:w="150" w:type="dxa"/>
                    <w:right w:w="150" w:type="dxa"/>
                  </w:tcMar>
                </w:tcPr>
                <w:p w:rsidR="006C7CC0" w:rsidRDefault="006C7CC0">
                  <w:pPr>
                    <w:shd w:val="clear" w:color="auto" w:fill="F8F8FA"/>
                    <w:jc w:val="center"/>
                    <w:rPr>
                      <w:rFonts w:ascii="Helvetica" w:eastAsia="Times New Roman" w:hAnsi="Helvetica" w:cs="Arial"/>
                      <w:color w:val="45494E"/>
                      <w:sz w:val="20"/>
                      <w:szCs w:val="20"/>
                    </w:rPr>
                  </w:pPr>
                  <w:hyperlink r:id="rId5" w:tgtFrame="_blank" w:history="1">
                    <w:r>
                      <w:rPr>
                        <w:rStyle w:val="Hyperlink"/>
                        <w:rFonts w:ascii="Helvetica" w:eastAsia="Times New Roman" w:hAnsi="Helvetica" w:cs="Arial"/>
                        <w:caps/>
                        <w:sz w:val="36"/>
                        <w:szCs w:val="36"/>
                      </w:rPr>
                      <w:t>AUGUST PERMIAN BASIN ASSP CHAPTER MEETING</w:t>
                    </w:r>
                  </w:hyperlink>
                </w:p>
                <w:p w:rsidR="006C7CC0" w:rsidRDefault="006C7CC0">
                  <w:pPr>
                    <w:shd w:val="clear" w:color="auto" w:fill="F8F8FA"/>
                    <w:rPr>
                      <w:rFonts w:ascii="Helvetica" w:eastAsia="Times New Roman" w:hAnsi="Helvetica" w:cs="Arial"/>
                      <w:color w:val="45494E"/>
                      <w:sz w:val="20"/>
                      <w:szCs w:val="20"/>
                    </w:rPr>
                  </w:pPr>
                </w:p>
                <w:tbl>
                  <w:tblPr>
                    <w:tblW w:w="7500" w:type="dxa"/>
                    <w:tblCellSpacing w:w="0" w:type="dxa"/>
                    <w:shd w:val="clear" w:color="auto" w:fill="F8F8FA"/>
                    <w:tblCellMar>
                      <w:left w:w="0" w:type="dxa"/>
                      <w:right w:w="0" w:type="dxa"/>
                    </w:tblCellMar>
                    <w:tblLook w:val="04A0" w:firstRow="1" w:lastRow="0" w:firstColumn="1" w:lastColumn="0" w:noHBand="0" w:noVBand="1"/>
                  </w:tblPr>
                  <w:tblGrid>
                    <w:gridCol w:w="3750"/>
                    <w:gridCol w:w="3750"/>
                  </w:tblGrid>
                  <w:tr w:rsidR="006C7CC0">
                    <w:trPr>
                      <w:tblCellSpacing w:w="0" w:type="dxa"/>
                    </w:trPr>
                    <w:tc>
                      <w:tcPr>
                        <w:tcW w:w="3750" w:type="dxa"/>
                        <w:shd w:val="clear" w:color="auto" w:fill="F8F8FA"/>
                        <w:hideMark/>
                      </w:tcPr>
                      <w:p w:rsidR="006C7CC0" w:rsidRDefault="006C7CC0">
                        <w:pPr>
                          <w:rPr>
                            <w:rFonts w:ascii="Helvetica" w:eastAsia="Times New Roman" w:hAnsi="Helvetica" w:cs="Helvetica"/>
                            <w:color w:val="45494E"/>
                            <w:sz w:val="20"/>
                            <w:szCs w:val="20"/>
                          </w:rPr>
                        </w:pPr>
                      </w:p>
                    </w:tc>
                    <w:tc>
                      <w:tcPr>
                        <w:tcW w:w="3750" w:type="dxa"/>
                        <w:shd w:val="clear" w:color="auto" w:fill="F8F8FA"/>
                        <w:hideMark/>
                      </w:tcPr>
                      <w:p w:rsidR="006C7CC0" w:rsidRDefault="006C7CC0">
                        <w:pPr>
                          <w:pStyle w:val="m-9045758421042048698m-1095462738240336110customizechange"/>
                          <w:spacing w:before="0" w:beforeAutospacing="0" w:line="270" w:lineRule="atLeast"/>
                          <w:rPr>
                            <w:rFonts w:ascii="Helvetica" w:hAnsi="Helvetica" w:cs="Helvetica"/>
                            <w:color w:val="45494E"/>
                            <w:sz w:val="20"/>
                            <w:szCs w:val="20"/>
                          </w:rPr>
                        </w:pPr>
                        <w:r>
                          <w:rPr>
                            <w:rFonts w:ascii="Helvetica" w:hAnsi="Helvetica" w:cs="Helvetica"/>
                            <w:color w:val="45494E"/>
                            <w:sz w:val="20"/>
                            <w:szCs w:val="20"/>
                          </w:rPr>
                          <w:t>Event to be held at the following time, date, and location:</w:t>
                        </w:r>
                      </w:p>
                      <w:p w:rsidR="006C7CC0" w:rsidRDefault="006C7CC0">
                        <w:pPr>
                          <w:pStyle w:val="m-9045758421042048698m-1095462738240336110customizechange"/>
                          <w:spacing w:line="270" w:lineRule="atLeast"/>
                          <w:rPr>
                            <w:rFonts w:ascii="Helvetica" w:hAnsi="Helvetica" w:cs="Helvetica"/>
                            <w:color w:val="45494E"/>
                            <w:sz w:val="20"/>
                            <w:szCs w:val="20"/>
                          </w:rPr>
                        </w:pPr>
                        <w:r>
                          <w:rPr>
                            <w:rFonts w:ascii="Helvetica" w:hAnsi="Helvetica" w:cs="Helvetica"/>
                            <w:color w:val="45494E"/>
                            <w:sz w:val="20"/>
                            <w:szCs w:val="20"/>
                          </w:rPr>
                          <w:t>Wednesday, August 21, 2019 from 12:00 PM to 1:00 PM (CDT)</w:t>
                        </w:r>
                      </w:p>
                      <w:p w:rsidR="006C7CC0" w:rsidRDefault="006C7CC0">
                        <w:pPr>
                          <w:pStyle w:val="m-9045758421042048698m-1095462738240336110customizechange"/>
                          <w:spacing w:line="270" w:lineRule="atLeast"/>
                          <w:rPr>
                            <w:rFonts w:ascii="Helvetica" w:hAnsi="Helvetica" w:cs="Helvetica"/>
                            <w:color w:val="45494E"/>
                            <w:sz w:val="20"/>
                            <w:szCs w:val="20"/>
                          </w:rPr>
                        </w:pPr>
                        <w:r>
                          <w:rPr>
                            <w:rFonts w:ascii="Helvetica" w:hAnsi="Helvetica" w:cs="Helvetica"/>
                            <w:b/>
                            <w:bCs/>
                            <w:color w:val="45494E"/>
                            <w:sz w:val="20"/>
                            <w:szCs w:val="20"/>
                          </w:rPr>
                          <w:t>Ranchland Hills Golf Club</w:t>
                        </w:r>
                        <w:r>
                          <w:rPr>
                            <w:rFonts w:ascii="Helvetica" w:hAnsi="Helvetica" w:cs="Helvetica"/>
                            <w:color w:val="45494E"/>
                            <w:sz w:val="20"/>
                            <w:szCs w:val="20"/>
                          </w:rPr>
                          <w:t xml:space="preserve">  </w:t>
                        </w:r>
                        <w:r>
                          <w:rPr>
                            <w:rFonts w:ascii="Helvetica" w:hAnsi="Helvetica" w:cs="Helvetica"/>
                            <w:color w:val="45494E"/>
                            <w:sz w:val="20"/>
                            <w:szCs w:val="20"/>
                          </w:rPr>
                          <w:br/>
                          <w:t xml:space="preserve">1600 East Wadley Avenue  </w:t>
                        </w:r>
                        <w:r>
                          <w:rPr>
                            <w:rFonts w:ascii="Helvetica" w:hAnsi="Helvetica" w:cs="Helvetica"/>
                            <w:color w:val="45494E"/>
                            <w:sz w:val="20"/>
                            <w:szCs w:val="20"/>
                          </w:rPr>
                          <w:br/>
                          <w:t xml:space="preserve">Midland, TX 79705   </w:t>
                        </w:r>
                        <w:r>
                          <w:rPr>
                            <w:rFonts w:ascii="Helvetica" w:hAnsi="Helvetica" w:cs="Helvetica"/>
                            <w:color w:val="45494E"/>
                            <w:sz w:val="20"/>
                            <w:szCs w:val="20"/>
                          </w:rPr>
                          <w:br/>
                        </w:r>
                        <w:hyperlink r:id="rId6" w:tgtFrame="_blank" w:history="1">
                          <w:r>
                            <w:rPr>
                              <w:rStyle w:val="Hyperlink"/>
                              <w:rFonts w:ascii="Helvetica" w:hAnsi="Helvetica" w:cs="Helvetica"/>
                              <w:sz w:val="20"/>
                              <w:szCs w:val="20"/>
                            </w:rPr>
                            <w:t>View Map</w:t>
                          </w:r>
                        </w:hyperlink>
                      </w:p>
                    </w:tc>
                  </w:tr>
                </w:tbl>
                <w:p w:rsidR="006C7CC0" w:rsidRDefault="006C7CC0">
                  <w:pPr>
                    <w:rPr>
                      <w:rFonts w:ascii="Arial" w:eastAsia="Times New Roman" w:hAnsi="Arial" w:cs="Arial"/>
                      <w:vanish/>
                    </w:rPr>
                  </w:pPr>
                </w:p>
                <w:tbl>
                  <w:tblPr>
                    <w:tblW w:w="7500" w:type="dxa"/>
                    <w:tblCellSpacing w:w="0" w:type="dxa"/>
                    <w:shd w:val="clear" w:color="auto" w:fill="F8F8FA"/>
                    <w:tblCellMar>
                      <w:left w:w="0" w:type="dxa"/>
                      <w:right w:w="0" w:type="dxa"/>
                    </w:tblCellMar>
                    <w:tblLook w:val="04A0" w:firstRow="1" w:lastRow="0" w:firstColumn="1" w:lastColumn="0" w:noHBand="0" w:noVBand="1"/>
                  </w:tblPr>
                  <w:tblGrid>
                    <w:gridCol w:w="3750"/>
                    <w:gridCol w:w="3750"/>
                  </w:tblGrid>
                  <w:tr w:rsidR="006C7CC0">
                    <w:trPr>
                      <w:tblCellSpacing w:w="0" w:type="dxa"/>
                    </w:trPr>
                    <w:tc>
                      <w:tcPr>
                        <w:tcW w:w="3750" w:type="dxa"/>
                        <w:shd w:val="clear" w:color="auto" w:fill="F8F8FA"/>
                        <w:vAlign w:val="center"/>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6C7CC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69"/>
                              </w:tblGrid>
                              <w:tr w:rsidR="006C7CC0">
                                <w:trPr>
                                  <w:tblCellSpacing w:w="0" w:type="dxa"/>
                                </w:trPr>
                                <w:tc>
                                  <w:tcPr>
                                    <w:tcW w:w="0" w:type="auto"/>
                                    <w:shd w:val="clear" w:color="auto" w:fill="F6682F"/>
                                    <w:vAlign w:val="center"/>
                                    <w:hideMark/>
                                  </w:tcPr>
                                  <w:p w:rsidR="006C7CC0" w:rsidRDefault="006C7CC0">
                                    <w:pPr>
                                      <w:jc w:val="center"/>
                                      <w:rPr>
                                        <w:rFonts w:ascii="Helvetica" w:eastAsia="Times New Roman" w:hAnsi="Helvetica" w:cs="Helvetica"/>
                                      </w:rPr>
                                    </w:pPr>
                                    <w:hyperlink r:id="rId7" w:tgtFrame="_blank" w:history="1">
                                      <w:r>
                                        <w:rPr>
                                          <w:rStyle w:val="Strong"/>
                                          <w:rFonts w:ascii="Helvetica" w:eastAsia="Times New Roman" w:hAnsi="Helvetica" w:cs="Helvetica"/>
                                          <w:color w:val="FFFFFF"/>
                                          <w:sz w:val="23"/>
                                          <w:szCs w:val="23"/>
                                          <w:bdr w:val="single" w:sz="6" w:space="8" w:color="F6682F" w:frame="1"/>
                                        </w:rPr>
                                        <w:t>Attend Event</w:t>
                                      </w:r>
                                    </w:hyperlink>
                                  </w:p>
                                </w:tc>
                              </w:tr>
                            </w:tbl>
                            <w:p w:rsidR="006C7CC0" w:rsidRDefault="006C7CC0">
                              <w:pPr>
                                <w:rPr>
                                  <w:rFonts w:eastAsia="Times New Roman"/>
                                  <w:sz w:val="20"/>
                                  <w:szCs w:val="20"/>
                                </w:rPr>
                              </w:pPr>
                            </w:p>
                          </w:tc>
                        </w:tr>
                      </w:tbl>
                      <w:p w:rsidR="006C7CC0" w:rsidRDefault="006C7CC0">
                        <w:pPr>
                          <w:rPr>
                            <w:rFonts w:eastAsia="Times New Roman"/>
                            <w:sz w:val="20"/>
                            <w:szCs w:val="20"/>
                          </w:rPr>
                        </w:pPr>
                      </w:p>
                    </w:tc>
                    <w:tc>
                      <w:tcPr>
                        <w:tcW w:w="3750" w:type="dxa"/>
                        <w:shd w:val="clear" w:color="auto" w:fill="F8F8FA"/>
                        <w:vAlign w:val="center"/>
                        <w:hideMark/>
                      </w:tcPr>
                      <w:p w:rsidR="006C7CC0" w:rsidRDefault="006C7CC0">
                        <w:pPr>
                          <w:pStyle w:val="NormalWeb"/>
                          <w:spacing w:before="0" w:beforeAutospacing="0" w:after="0" w:afterAutospacing="0" w:line="270" w:lineRule="atLeast"/>
                          <w:rPr>
                            <w:rFonts w:ascii="Helvetica" w:hAnsi="Helvetica" w:cs="Helvetica"/>
                            <w:color w:val="45494E"/>
                            <w:sz w:val="20"/>
                            <w:szCs w:val="20"/>
                          </w:rPr>
                        </w:pPr>
                        <w:r>
                          <w:rPr>
                            <w:rStyle w:val="Strong"/>
                            <w:rFonts w:ascii="Helvetica" w:hAnsi="Helvetica" w:cs="Helvetica"/>
                            <w:color w:val="45494E"/>
                            <w:sz w:val="20"/>
                            <w:szCs w:val="20"/>
                          </w:rPr>
                          <w:t>Share this event:</w:t>
                        </w:r>
                      </w:p>
                      <w:tbl>
                        <w:tblPr>
                          <w:tblW w:w="0" w:type="auto"/>
                          <w:tblCellSpacing w:w="0" w:type="dxa"/>
                          <w:tblCellMar>
                            <w:left w:w="0" w:type="dxa"/>
                            <w:right w:w="0" w:type="dxa"/>
                          </w:tblCellMar>
                          <w:tblLook w:val="04A0" w:firstRow="1" w:lastRow="0" w:firstColumn="1" w:lastColumn="0" w:noHBand="0" w:noVBand="1"/>
                        </w:tblPr>
                        <w:tblGrid>
                          <w:gridCol w:w="345"/>
                          <w:gridCol w:w="345"/>
                          <w:gridCol w:w="345"/>
                        </w:tblGrid>
                        <w:tr w:rsidR="006C7CC0">
                          <w:trPr>
                            <w:tblCellSpacing w:w="0" w:type="dxa"/>
                          </w:trPr>
                          <w:tc>
                            <w:tcPr>
                              <w:tcW w:w="0" w:type="auto"/>
                              <w:tcMar>
                                <w:top w:w="45" w:type="dxa"/>
                                <w:left w:w="0" w:type="dxa"/>
                                <w:bottom w:w="0" w:type="dxa"/>
                                <w:right w:w="45" w:type="dxa"/>
                              </w:tcMar>
                              <w:vAlign w:val="center"/>
                              <w:hideMark/>
                            </w:tcPr>
                            <w:p w:rsidR="006C7CC0" w:rsidRDefault="006C7CC0">
                              <w:pPr>
                                <w:rPr>
                                  <w:rFonts w:ascii="Helvetica" w:eastAsia="Times New Roman" w:hAnsi="Helvetica" w:cs="Helvetica"/>
                                </w:rPr>
                              </w:pPr>
                              <w:r>
                                <w:rPr>
                                  <w:rFonts w:ascii="Helvetica" w:eastAsia="Times New Roman" w:hAnsi="Helvetica" w:cs="Helvetica"/>
                                  <w:noProof/>
                                  <w:color w:val="1155CC"/>
                                </w:rPr>
                                <w:drawing>
                                  <wp:inline distT="0" distB="0" distL="0" distR="0">
                                    <wp:extent cx="190500" cy="190500"/>
                                    <wp:effectExtent l="0" t="0" r="0" b="0"/>
                                    <wp:docPr id="9" name="Picture 9"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45" w:type="dxa"/>
                                <w:left w:w="0" w:type="dxa"/>
                                <w:bottom w:w="0" w:type="dxa"/>
                                <w:right w:w="45" w:type="dxa"/>
                              </w:tcMar>
                              <w:vAlign w:val="center"/>
                              <w:hideMark/>
                            </w:tcPr>
                            <w:p w:rsidR="006C7CC0" w:rsidRDefault="006C7CC0">
                              <w:pPr>
                                <w:rPr>
                                  <w:rFonts w:ascii="Helvetica" w:eastAsia="Times New Roman" w:hAnsi="Helvetica" w:cs="Helvetica"/>
                                </w:rPr>
                              </w:pPr>
                              <w:r>
                                <w:rPr>
                                  <w:rFonts w:ascii="Helvetica" w:eastAsia="Times New Roman" w:hAnsi="Helvetica" w:cs="Helvetica"/>
                                  <w:noProof/>
                                  <w:color w:val="1155CC"/>
                                </w:rPr>
                                <w:drawing>
                                  <wp:inline distT="0" distB="0" distL="0" distR="0">
                                    <wp:extent cx="190500" cy="190500"/>
                                    <wp:effectExtent l="0" t="0" r="0" b="0"/>
                                    <wp:docPr id="8" name="Picture 8"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45" w:type="dxa"/>
                                <w:left w:w="0" w:type="dxa"/>
                                <w:bottom w:w="0" w:type="dxa"/>
                                <w:right w:w="45" w:type="dxa"/>
                              </w:tcMar>
                              <w:vAlign w:val="center"/>
                              <w:hideMark/>
                            </w:tcPr>
                            <w:p w:rsidR="006C7CC0" w:rsidRDefault="006C7CC0">
                              <w:pPr>
                                <w:rPr>
                                  <w:rFonts w:ascii="Helvetica" w:eastAsia="Times New Roman" w:hAnsi="Helvetica" w:cs="Helvetica"/>
                                </w:rPr>
                              </w:pPr>
                              <w:r>
                                <w:rPr>
                                  <w:rFonts w:ascii="Helvetica" w:eastAsia="Times New Roman" w:hAnsi="Helvetica" w:cs="Helvetica"/>
                                  <w:noProof/>
                                  <w:color w:val="1155CC"/>
                                </w:rPr>
                                <w:drawing>
                                  <wp:inline distT="0" distB="0" distL="0" distR="0">
                                    <wp:extent cx="190500" cy="190500"/>
                                    <wp:effectExtent l="0" t="0" r="0" b="0"/>
                                    <wp:docPr id="7" name="Picture 7"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6C7CC0" w:rsidRDefault="006C7CC0">
                        <w:pPr>
                          <w:rPr>
                            <w:rFonts w:eastAsia="Times New Roman"/>
                            <w:sz w:val="20"/>
                            <w:szCs w:val="20"/>
                          </w:rPr>
                        </w:pPr>
                      </w:p>
                    </w:tc>
                  </w:tr>
                </w:tbl>
                <w:p w:rsidR="006C7CC0" w:rsidRDefault="006C7CC0">
                  <w:pPr>
                    <w:rPr>
                      <w:rFonts w:ascii="Arial" w:eastAsia="Times New Roman" w:hAnsi="Arial" w:cs="Arial"/>
                    </w:rPr>
                  </w:pPr>
                  <w:r>
                    <w:rPr>
                      <w:rFonts w:ascii="Arial" w:eastAsia="Times New Roman" w:hAnsi="Arial" w:cs="Arial"/>
                      <w:noProof/>
                    </w:rPr>
                    <w:drawing>
                      <wp:inline distT="0" distB="0" distL="0" distR="0">
                        <wp:extent cx="4762500" cy="76200"/>
                        <wp:effectExtent l="0" t="0" r="0" b="0"/>
                        <wp:docPr id="6" name="Picture 6"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76200"/>
                                </a:xfrm>
                                <a:prstGeom prst="rect">
                                  <a:avLst/>
                                </a:prstGeom>
                                <a:noFill/>
                                <a:ln>
                                  <a:noFill/>
                                </a:ln>
                              </pic:spPr>
                            </pic:pic>
                          </a:graphicData>
                        </a:graphic>
                      </wp:inline>
                    </w:drawing>
                  </w:r>
                </w:p>
                <w:tbl>
                  <w:tblPr>
                    <w:tblW w:w="7500" w:type="dxa"/>
                    <w:tblCellSpacing w:w="0" w:type="dxa"/>
                    <w:shd w:val="clear" w:color="auto" w:fill="F8F8FA"/>
                    <w:tblCellMar>
                      <w:top w:w="300" w:type="dxa"/>
                      <w:left w:w="0" w:type="dxa"/>
                      <w:bottom w:w="360" w:type="dxa"/>
                      <w:right w:w="0" w:type="dxa"/>
                    </w:tblCellMar>
                    <w:tblLook w:val="04A0" w:firstRow="1" w:lastRow="0" w:firstColumn="1" w:lastColumn="0" w:noHBand="0" w:noVBand="1"/>
                  </w:tblPr>
                  <w:tblGrid>
                    <w:gridCol w:w="7500"/>
                  </w:tblGrid>
                  <w:tr w:rsidR="006C7CC0">
                    <w:trPr>
                      <w:tblCellSpacing w:w="0" w:type="dxa"/>
                    </w:trPr>
                    <w:tc>
                      <w:tcPr>
                        <w:tcW w:w="0" w:type="auto"/>
                        <w:shd w:val="clear" w:color="auto" w:fill="F8F8FA"/>
                        <w:vAlign w:val="center"/>
                        <w:hideMark/>
                      </w:tcPr>
                      <w:p w:rsidR="006C7CC0" w:rsidRDefault="006C7CC0">
                        <w:pPr>
                          <w:spacing w:line="270" w:lineRule="atLeast"/>
                          <w:rPr>
                            <w:rFonts w:ascii="Helvetica" w:hAnsi="Helvetica" w:cs="Helvetica"/>
                            <w:color w:val="45494E"/>
                            <w:sz w:val="20"/>
                            <w:szCs w:val="20"/>
                          </w:rPr>
                        </w:pPr>
                        <w:r>
                          <w:rPr>
                            <w:rFonts w:ascii="Helvetica" w:hAnsi="Helvetica" w:cs="Helvetica"/>
                            <w:color w:val="45494E"/>
                            <w:sz w:val="20"/>
                            <w:szCs w:val="20"/>
                          </w:rPr>
                          <w:t xml:space="preserve">   August 21, the Permian Basin Chapter will have our monthly meeting at Ranchland Hills, 1600 E. Wadley, </w:t>
                        </w:r>
                        <w:proofErr w:type="gramStart"/>
                        <w:r>
                          <w:rPr>
                            <w:rFonts w:ascii="Helvetica" w:hAnsi="Helvetica" w:cs="Helvetica"/>
                            <w:color w:val="45494E"/>
                            <w:sz w:val="20"/>
                            <w:szCs w:val="20"/>
                          </w:rPr>
                          <w:t>Midland</w:t>
                        </w:r>
                        <w:proofErr w:type="gramEnd"/>
                        <w:r>
                          <w:rPr>
                            <w:rFonts w:ascii="Helvetica" w:hAnsi="Helvetica" w:cs="Helvetica"/>
                            <w:color w:val="45494E"/>
                            <w:sz w:val="20"/>
                            <w:szCs w:val="20"/>
                          </w:rPr>
                          <w:t xml:space="preserve">, </w:t>
                        </w:r>
                        <w:proofErr w:type="spellStart"/>
                        <w:r>
                          <w:rPr>
                            <w:rFonts w:ascii="Helvetica" w:hAnsi="Helvetica" w:cs="Helvetica"/>
                            <w:color w:val="45494E"/>
                            <w:sz w:val="20"/>
                            <w:szCs w:val="20"/>
                          </w:rPr>
                          <w:t>Tx</w:t>
                        </w:r>
                        <w:proofErr w:type="spellEnd"/>
                        <w:r>
                          <w:rPr>
                            <w:rFonts w:ascii="Helvetica" w:hAnsi="Helvetica" w:cs="Helvetica"/>
                            <w:color w:val="45494E"/>
                            <w:sz w:val="20"/>
                            <w:szCs w:val="20"/>
                          </w:rPr>
                          <w:t xml:space="preserve">.  It is a lunch meeting, and a buffet lunch will be served for $20; cash, Eventbrite tickets and most credit cards will accepted at the door.  American Express Business cards not accepted.  Our speaker will be Randy </w:t>
                        </w:r>
                        <w:proofErr w:type="spellStart"/>
                        <w:r>
                          <w:rPr>
                            <w:rFonts w:ascii="Helvetica" w:hAnsi="Helvetica" w:cs="Helvetica"/>
                            <w:color w:val="45494E"/>
                            <w:sz w:val="20"/>
                            <w:szCs w:val="20"/>
                          </w:rPr>
                          <w:t>Gallaway</w:t>
                        </w:r>
                        <w:proofErr w:type="spellEnd"/>
                        <w:r>
                          <w:rPr>
                            <w:rFonts w:ascii="Helvetica" w:hAnsi="Helvetica" w:cs="Helvetica"/>
                            <w:color w:val="45494E"/>
                            <w:sz w:val="20"/>
                            <w:szCs w:val="20"/>
                          </w:rPr>
                          <w:t xml:space="preserve"> with Lockout/</w:t>
                        </w:r>
                        <w:proofErr w:type="spellStart"/>
                        <w:r>
                          <w:rPr>
                            <w:rFonts w:ascii="Helvetica" w:hAnsi="Helvetica" w:cs="Helvetica"/>
                            <w:color w:val="45494E"/>
                            <w:sz w:val="20"/>
                            <w:szCs w:val="20"/>
                          </w:rPr>
                          <w:t>Tagout</w:t>
                        </w:r>
                        <w:proofErr w:type="spellEnd"/>
                        <w:r>
                          <w:rPr>
                            <w:rFonts w:ascii="Helvetica" w:hAnsi="Helvetica" w:cs="Helvetica"/>
                            <w:color w:val="45494E"/>
                            <w:sz w:val="20"/>
                            <w:szCs w:val="20"/>
                          </w:rPr>
                          <w:t xml:space="preserve"> </w:t>
                        </w:r>
                      </w:p>
                    </w:tc>
                  </w:tr>
                </w:tbl>
                <w:p w:rsidR="006C7CC0" w:rsidRDefault="006C7CC0">
                  <w:pPr>
                    <w:jc w:val="center"/>
                    <w:rPr>
                      <w:rFonts w:ascii="Arial" w:eastAsia="Times New Roman" w:hAnsi="Arial" w:cs="Arial"/>
                    </w:rPr>
                  </w:pPr>
                  <w:r>
                    <w:rPr>
                      <w:rFonts w:ascii="Arial" w:eastAsia="Times New Roman" w:hAnsi="Arial" w:cs="Arial"/>
                    </w:rPr>
                    <w:t>________________________________________________________</w:t>
                  </w:r>
                </w:p>
                <w:p w:rsidR="006C7CC0" w:rsidRDefault="006C7CC0">
                  <w:pPr>
                    <w:spacing w:before="100" w:beforeAutospacing="1" w:after="100" w:afterAutospacing="1"/>
                    <w:jc w:val="center"/>
                    <w:rPr>
                      <w:rFonts w:ascii="Arial" w:hAnsi="Arial" w:cs="Arial"/>
                    </w:rPr>
                  </w:pPr>
                  <w:r>
                    <w:rPr>
                      <w:sz w:val="28"/>
                      <w:szCs w:val="28"/>
                    </w:rPr>
                    <w:t>July in Review</w:t>
                  </w:r>
                </w:p>
                <w:p w:rsidR="006C7CC0" w:rsidRDefault="006C7CC0">
                  <w:pPr>
                    <w:spacing w:before="100" w:beforeAutospacing="1" w:after="100" w:afterAutospacing="1"/>
                    <w:rPr>
                      <w:rFonts w:ascii="Arial" w:hAnsi="Arial" w:cs="Arial"/>
                    </w:rPr>
                  </w:pPr>
                  <w:r>
                    <w:rPr>
                      <w:sz w:val="28"/>
                      <w:szCs w:val="28"/>
                    </w:rPr>
                    <w:tab/>
                    <w:t xml:space="preserve">David Purdy with </w:t>
                  </w:r>
                  <w:r>
                    <w:rPr>
                      <w:color w:val="000000" w:themeColor="text1"/>
                      <w:sz w:val="28"/>
                      <w:szCs w:val="28"/>
                      <w:shd w:val="clear" w:color="auto" w:fill="F8F8FA"/>
                    </w:rPr>
                    <w:t xml:space="preserve">So even a professional athlete, who should know about heat and working in it, didn't pay enough attention to his body, and died from the heat.  Obviously this is true, since a few days after David's talk: Mitch Petrus, an Ex New York Giants player, who had been in the Super Bowl died of heat stroke at the age of 32 after working in his shop in Arkansas during the heat wave in July.  His topic was "Recognizing and Preventing Heat Stress" He made the. Comment, "Heat </w:t>
                  </w:r>
                  <w:r>
                    <w:rPr>
                      <w:color w:val="000000" w:themeColor="text1"/>
                      <w:sz w:val="28"/>
                      <w:szCs w:val="28"/>
                      <w:shd w:val="clear" w:color="auto" w:fill="F8F8FA"/>
                    </w:rPr>
                    <w:lastRenderedPageBreak/>
                    <w:t>is something we don't pay enough attention to."  Oryx Midstream was our speaker in July.</w:t>
                  </w:r>
                </w:p>
                <w:p w:rsidR="006C7CC0" w:rsidRDefault="006C7CC0">
                  <w:pPr>
                    <w:pStyle w:val="NormalWeb"/>
                    <w:rPr>
                      <w:rFonts w:ascii="Arial" w:hAnsi="Arial" w:cs="Arial"/>
                    </w:rPr>
                  </w:pPr>
                  <w:r>
                    <w:rPr>
                      <w:rFonts w:ascii="Arial" w:hAnsi="Arial" w:cs="Arial"/>
                      <w:color w:val="000000"/>
                      <w:shd w:val="clear" w:color="auto" w:fill="F8F8FA"/>
                    </w:rPr>
                    <w:t>        </w:t>
                  </w:r>
                  <w:r>
                    <w:rPr>
                      <w:rFonts w:ascii="Arial" w:hAnsi="Arial" w:cs="Arial"/>
                      <w:color w:val="000000"/>
                      <w:sz w:val="27"/>
                      <w:szCs w:val="27"/>
                      <w:shd w:val="clear" w:color="auto" w:fill="F8F8FA"/>
                    </w:rPr>
                    <w:t> </w:t>
                  </w:r>
                  <w:r>
                    <w:rPr>
                      <w:color w:val="000000"/>
                      <w:sz w:val="27"/>
                      <w:szCs w:val="27"/>
                      <w:shd w:val="clear" w:color="auto" w:fill="F8F8FA"/>
                    </w:rPr>
                    <w:t xml:space="preserve"> </w:t>
                  </w:r>
                  <w:r>
                    <w:rPr>
                      <w:b/>
                      <w:color w:val="000000"/>
                      <w:sz w:val="27"/>
                      <w:szCs w:val="27"/>
                      <w:shd w:val="clear" w:color="auto" w:fill="F8F8FA"/>
                    </w:rPr>
                    <w:t xml:space="preserve">Early recognition and response is very important!  </w:t>
                  </w:r>
                  <w:r>
                    <w:rPr>
                      <w:color w:val="000000"/>
                      <w:sz w:val="27"/>
                      <w:szCs w:val="27"/>
                      <w:shd w:val="clear" w:color="auto" w:fill="F8F8FA"/>
                    </w:rPr>
                    <w:t>Be aware of long exposures, high humidity, dehydration</w:t>
                  </w:r>
                  <w:r>
                    <w:rPr>
                      <w:b/>
                      <w:color w:val="000000"/>
                      <w:sz w:val="27"/>
                      <w:szCs w:val="27"/>
                      <w:shd w:val="clear" w:color="auto" w:fill="F8F8FA"/>
                    </w:rPr>
                    <w:t xml:space="preserve"> </w:t>
                  </w:r>
                  <w:r>
                    <w:rPr>
                      <w:color w:val="000000"/>
                      <w:sz w:val="27"/>
                      <w:szCs w:val="27"/>
                      <w:shd w:val="clear" w:color="auto" w:fill="F8F8FA"/>
                    </w:rPr>
                    <w:t xml:space="preserve">are all factors in heat stress.  </w:t>
                  </w:r>
                  <w:r>
                    <w:rPr>
                      <w:sz w:val="27"/>
                      <w:szCs w:val="27"/>
                    </w:rPr>
                    <w:t>Sweating is the body's main method for dissipating the heat produced by working muscles.</w:t>
                  </w:r>
                </w:p>
                <w:p w:rsidR="006C7CC0" w:rsidRDefault="006C7CC0">
                  <w:pPr>
                    <w:spacing w:before="100" w:beforeAutospacing="1" w:after="100" w:afterAutospacing="1"/>
                    <w:rPr>
                      <w:rFonts w:ascii="Arial" w:hAnsi="Arial" w:cs="Arial"/>
                    </w:rPr>
                  </w:pPr>
                  <w:r>
                    <w:rPr>
                      <w:rFonts w:eastAsia="Times New Roman"/>
                      <w:sz w:val="28"/>
                      <w:szCs w:val="28"/>
                    </w:rPr>
                    <w:tab/>
                    <w:t xml:space="preserve">Sweat rates vary by individuals and can be influenced by the fitness level of the worker, the intensity of activity, hydration status, environmental conditions (heat, humidity, etc.), personal level of acclimation and clothing. Sweat losses between approximately 300 ml (~10 </w:t>
                  </w:r>
                  <w:proofErr w:type="spellStart"/>
                  <w:r>
                    <w:rPr>
                      <w:rFonts w:eastAsia="Times New Roman"/>
                      <w:sz w:val="28"/>
                      <w:szCs w:val="28"/>
                    </w:rPr>
                    <w:t>oz</w:t>
                  </w:r>
                  <w:proofErr w:type="spellEnd"/>
                  <w:r>
                    <w:rPr>
                      <w:rFonts w:eastAsia="Times New Roman"/>
                      <w:sz w:val="28"/>
                      <w:szCs w:val="28"/>
                    </w:rPr>
                    <w:t xml:space="preserve">) and 1000 ml (~34 </w:t>
                  </w:r>
                  <w:proofErr w:type="spellStart"/>
                  <w:r>
                    <w:rPr>
                      <w:rFonts w:eastAsia="Times New Roman"/>
                      <w:sz w:val="28"/>
                      <w:szCs w:val="28"/>
                    </w:rPr>
                    <w:t>oz</w:t>
                  </w:r>
                  <w:proofErr w:type="spellEnd"/>
                  <w:r>
                    <w:rPr>
                      <w:rFonts w:eastAsia="Times New Roman"/>
                      <w:sz w:val="28"/>
                      <w:szCs w:val="28"/>
                    </w:rPr>
                    <w:t>) per hour have often been reported in the industrial worker. Over an 8-hour work shift, this can mean a loss of up to 2 gallons of sweat.</w:t>
                  </w:r>
                </w:p>
                <w:p w:rsidR="006C7CC0" w:rsidRDefault="006C7CC0">
                  <w:pPr>
                    <w:spacing w:before="100" w:beforeAutospacing="1" w:after="100" w:afterAutospacing="1"/>
                    <w:rPr>
                      <w:rFonts w:ascii="Arial" w:hAnsi="Arial" w:cs="Arial"/>
                    </w:rPr>
                  </w:pPr>
                  <w:r>
                    <w:rPr>
                      <w:rFonts w:eastAsia="Times New Roman"/>
                      <w:sz w:val="28"/>
                      <w:szCs w:val="28"/>
                    </w:rPr>
                    <w:tab/>
                    <w:t xml:space="preserve">Fluid lost through sweat, but not replaced through drinking leads to dehydration. In workers and athletes alike, dehydration can lead to a decrease in strength, a drop in endurance, and a reduction in motor skills.  Many workers can come to work dehydrated due to drinking alcohol the night before, and coffee in the morning before work to sober up. </w:t>
                  </w:r>
                </w:p>
                <w:p w:rsidR="006C7CC0" w:rsidRDefault="006C7CC0">
                  <w:pPr>
                    <w:spacing w:before="100" w:beforeAutospacing="1" w:after="100" w:afterAutospacing="1"/>
                    <w:rPr>
                      <w:rFonts w:ascii="Arial" w:hAnsi="Arial" w:cs="Arial"/>
                    </w:rPr>
                  </w:pPr>
                  <w:r>
                    <w:rPr>
                      <w:rFonts w:eastAsia="Times New Roman"/>
                      <w:sz w:val="28"/>
                      <w:szCs w:val="28"/>
                    </w:rPr>
                    <w:tab/>
                    <w:t>Dehydration can also contribute to serious health and safety issues. Fluids not replaced can lead to feelings of fatigue and may inhibit cognitive (thinking) function. For many industrial workers, loss of cognitive function, which can include slowed reaction time and poor decision making, may impact their physical safety as well as that of their colleagues.</w:t>
                  </w:r>
                </w:p>
                <w:p w:rsidR="006C7CC0" w:rsidRDefault="006C7CC0">
                  <w:pPr>
                    <w:pStyle w:val="NormalWeb"/>
                    <w:rPr>
                      <w:rFonts w:ascii="Arial" w:hAnsi="Arial" w:cs="Arial"/>
                    </w:rPr>
                  </w:pPr>
                  <w:r>
                    <w:rPr>
                      <w:rFonts w:ascii="Arial" w:hAnsi="Arial" w:cs="Arial"/>
                      <w:color w:val="000000" w:themeColor="text1"/>
                      <w:sz w:val="28"/>
                      <w:szCs w:val="28"/>
                    </w:rPr>
                    <w:tab/>
                  </w:r>
                  <w:r>
                    <w:rPr>
                      <w:sz w:val="28"/>
                      <w:szCs w:val="28"/>
                    </w:rPr>
                    <w:t>Besides adversely affecting the performance and safety of workers, dehydration can also put individuals at a greater risk for heat illness. If the body is not able to clear the heat produced by the working muscles, core temperature can increase to unsafe levels. If the rise is too severe, heat illness may follow.</w:t>
                  </w:r>
                </w:p>
                <w:p w:rsidR="006C7CC0" w:rsidRDefault="006C7CC0">
                  <w:pPr>
                    <w:pStyle w:val="NormalWeb"/>
                    <w:rPr>
                      <w:rFonts w:ascii="Arial" w:hAnsi="Arial" w:cs="Arial"/>
                    </w:rPr>
                  </w:pPr>
                  <w:r>
                    <w:rPr>
                      <w:sz w:val="28"/>
                      <w:szCs w:val="28"/>
                    </w:rPr>
                    <w:t xml:space="preserve">Heat illness can encompass heat cramps, heat exhaustion, or potentially deadly, heat stroke. Heat illnesses can progress from heat cramps to heat exhaustion to heat stroke, although a victim may not go through all stages and could quickly succumb to heat stroke.          </w:t>
                  </w:r>
                </w:p>
                <w:p w:rsidR="006C7CC0" w:rsidRDefault="006C7CC0">
                  <w:pPr>
                    <w:spacing w:before="100" w:beforeAutospacing="1" w:after="100" w:afterAutospacing="1"/>
                    <w:rPr>
                      <w:rFonts w:ascii="Arial" w:hAnsi="Arial" w:cs="Arial"/>
                    </w:rPr>
                  </w:pPr>
                  <w:r>
                    <w:rPr>
                      <w:color w:val="000000" w:themeColor="text1"/>
                      <w:sz w:val="28"/>
                      <w:szCs w:val="28"/>
                    </w:rPr>
                    <w:tab/>
                    <w:t xml:space="preserve">Symptoms of dehydration are:  </w:t>
                  </w:r>
                  <w:r>
                    <w:rPr>
                      <w:rFonts w:eastAsia="Times New Roman"/>
                      <w:sz w:val="28"/>
                      <w:szCs w:val="28"/>
                    </w:rPr>
                    <w:t>Irritability, Nausea or vomiting, Decreased performance, Cramps, Heat sensations on head or neck, Chills.</w:t>
                  </w:r>
                </w:p>
                <w:p w:rsidR="006C7CC0" w:rsidRDefault="006C7CC0">
                  <w:pPr>
                    <w:spacing w:before="100" w:beforeAutospacing="1" w:after="100" w:afterAutospacing="1"/>
                    <w:rPr>
                      <w:rFonts w:ascii="Arial" w:hAnsi="Arial" w:cs="Arial"/>
                    </w:rPr>
                  </w:pPr>
                  <w:r>
                    <w:rPr>
                      <w:rFonts w:eastAsia="Times New Roman"/>
                      <w:sz w:val="28"/>
                      <w:szCs w:val="28"/>
                    </w:rPr>
                    <w:lastRenderedPageBreak/>
                    <w:tab/>
                    <w:t xml:space="preserve">Symptoms of Heat Stress are:  Irritability, Headache, Weak rapid pulse, </w:t>
                  </w:r>
                  <w:r>
                    <w:rPr>
                      <w:rFonts w:eastAsia="Times New Roman"/>
                      <w:b/>
                      <w:sz w:val="28"/>
                      <w:szCs w:val="28"/>
                      <w:u w:val="single"/>
                    </w:rPr>
                    <w:t>Heavy sweating followed by cold clammy skim,</w:t>
                  </w:r>
                  <w:r>
                    <w:rPr>
                      <w:rFonts w:eastAsia="Times New Roman"/>
                      <w:sz w:val="28"/>
                      <w:szCs w:val="28"/>
                    </w:rPr>
                    <w:t xml:space="preserve"> Dizziness,  Nausea or vomiting, Decreased muscle coordination, Cramps, Heat sensations on head or neck, Chills, Dry mouth, </w:t>
                  </w:r>
                </w:p>
                <w:p w:rsidR="006C7CC0" w:rsidRDefault="006C7CC0">
                  <w:pPr>
                    <w:pStyle w:val="NormalWeb"/>
                    <w:rPr>
                      <w:rFonts w:ascii="Arial" w:hAnsi="Arial" w:cs="Arial"/>
                    </w:rPr>
                  </w:pPr>
                  <w:r>
                    <w:rPr>
                      <w:rFonts w:ascii="Arial" w:hAnsi="Arial" w:cs="Arial"/>
                      <w:color w:val="000000" w:themeColor="text1"/>
                      <w:sz w:val="28"/>
                      <w:szCs w:val="28"/>
                    </w:rPr>
                    <w:tab/>
                  </w:r>
                  <w:r>
                    <w:rPr>
                      <w:sz w:val="28"/>
                      <w:szCs w:val="28"/>
                    </w:rPr>
                    <w:t>Symptoms of Heat Stoke are:</w:t>
                  </w:r>
                  <w:r>
                    <w:rPr>
                      <w:rFonts w:ascii="Arial" w:hAnsi="Arial" w:cs="Arial"/>
                      <w:color w:val="000000" w:themeColor="text1"/>
                      <w:sz w:val="28"/>
                      <w:szCs w:val="28"/>
                    </w:rPr>
                    <w:tab/>
                  </w:r>
                  <w:r>
                    <w:rPr>
                      <w:color w:val="000000" w:themeColor="text1"/>
                      <w:sz w:val="28"/>
                      <w:szCs w:val="28"/>
                    </w:rPr>
                    <w:t xml:space="preserve">Dizziness or </w:t>
                  </w:r>
                  <w:hyperlink r:id="rId15" w:history="1">
                    <w:r>
                      <w:rPr>
                        <w:rStyle w:val="Hyperlink"/>
                        <w:color w:val="000000" w:themeColor="text1"/>
                        <w:sz w:val="28"/>
                        <w:szCs w:val="28"/>
                      </w:rPr>
                      <w:t>Headache,</w:t>
                    </w:r>
                  </w:hyperlink>
                  <w:r>
                    <w:rPr>
                      <w:color w:val="000000" w:themeColor="text1"/>
                      <w:sz w:val="28"/>
                      <w:szCs w:val="28"/>
                    </w:rPr>
                    <w:t xml:space="preserve">, </w:t>
                  </w:r>
                  <w:hyperlink r:id="rId16" w:history="1">
                    <w:r>
                      <w:rPr>
                        <w:rStyle w:val="Hyperlink"/>
                        <w:color w:val="000000" w:themeColor="text1"/>
                        <w:sz w:val="28"/>
                        <w:szCs w:val="28"/>
                      </w:rPr>
                      <w:t>Nausea and vomiting,</w:t>
                    </w:r>
                  </w:hyperlink>
                  <w:r>
                    <w:rPr>
                      <w:sz w:val="28"/>
                      <w:szCs w:val="28"/>
                    </w:rPr>
                    <w:t xml:space="preserve">  </w:t>
                  </w:r>
                  <w:r>
                    <w:rPr>
                      <w:rFonts w:ascii="Arial" w:hAnsi="Arial" w:cs="Arial"/>
                      <w:color w:val="000000" w:themeColor="text1"/>
                      <w:sz w:val="28"/>
                      <w:szCs w:val="28"/>
                    </w:rPr>
                    <w:tab/>
                  </w:r>
                  <w:hyperlink r:id="rId17" w:history="1">
                    <w:r>
                      <w:rPr>
                        <w:rStyle w:val="Hyperlink"/>
                        <w:color w:val="000000" w:themeColor="text1"/>
                        <w:sz w:val="28"/>
                        <w:szCs w:val="28"/>
                      </w:rPr>
                      <w:t xml:space="preserve"> </w:t>
                    </w:r>
                  </w:hyperlink>
                  <w:proofErr w:type="spellStart"/>
                  <w:r>
                    <w:rPr>
                      <w:color w:val="000000" w:themeColor="text1"/>
                      <w:sz w:val="28"/>
                      <w:szCs w:val="28"/>
                    </w:rPr>
                    <w:t>Increased,</w:t>
                  </w:r>
                  <w:hyperlink r:id="rId18" w:history="1">
                    <w:r>
                      <w:rPr>
                        <w:rStyle w:val="Hyperlink"/>
                        <w:color w:val="000000" w:themeColor="text1"/>
                        <w:sz w:val="28"/>
                        <w:szCs w:val="28"/>
                      </w:rPr>
                      <w:t>body</w:t>
                    </w:r>
                    <w:proofErr w:type="spellEnd"/>
                    <w:r>
                      <w:rPr>
                        <w:rStyle w:val="Hyperlink"/>
                        <w:color w:val="000000" w:themeColor="text1"/>
                        <w:sz w:val="28"/>
                        <w:szCs w:val="28"/>
                      </w:rPr>
                      <w:t xml:space="preserve"> temperature</w:t>
                    </w:r>
                  </w:hyperlink>
                  <w:r>
                    <w:rPr>
                      <w:color w:val="000000" w:themeColor="text1"/>
                      <w:sz w:val="28"/>
                      <w:szCs w:val="28"/>
                    </w:rPr>
                    <w:t xml:space="preserve"> </w:t>
                  </w:r>
                  <w:r>
                    <w:rPr>
                      <w:rFonts w:eastAsia="Times New Roman"/>
                      <w:color w:val="000000" w:themeColor="text1"/>
                      <w:sz w:val="28"/>
                      <w:szCs w:val="28"/>
                    </w:rPr>
                    <w:t>(104 degrees to 106 degrees F)</w:t>
                  </w:r>
                  <w:r>
                    <w:rPr>
                      <w:color w:val="000000" w:themeColor="text1"/>
                      <w:sz w:val="28"/>
                      <w:szCs w:val="28"/>
                    </w:rPr>
                    <w:t xml:space="preserve">, Decreased urination, </w:t>
                  </w:r>
                  <w:r>
                    <w:rPr>
                      <w:b/>
                      <w:color w:val="000000" w:themeColor="text1"/>
                      <w:sz w:val="28"/>
                      <w:szCs w:val="28"/>
                      <w:u w:val="single"/>
                    </w:rPr>
                    <w:t>Shortness of breath</w:t>
                  </w:r>
                  <w:r>
                    <w:rPr>
                      <w:color w:val="000000" w:themeColor="text1"/>
                      <w:sz w:val="28"/>
                      <w:szCs w:val="28"/>
                    </w:rPr>
                    <w:t xml:space="preserve">, </w:t>
                  </w:r>
                  <w:hyperlink r:id="rId19" w:history="1">
                    <w:r>
                      <w:rPr>
                        <w:rStyle w:val="Hyperlink"/>
                        <w:color w:val="000000" w:themeColor="text1"/>
                        <w:sz w:val="28"/>
                        <w:szCs w:val="28"/>
                      </w:rPr>
                      <w:t>sweating</w:t>
                    </w:r>
                  </w:hyperlink>
                  <w:r>
                    <w:rPr>
                      <w:color w:val="000000" w:themeColor="text1"/>
                      <w:sz w:val="28"/>
                      <w:szCs w:val="28"/>
                    </w:rPr>
                    <w:t xml:space="preserve">, Dry skin, Profound </w:t>
                  </w:r>
                  <w:hyperlink r:id="rId20" w:history="1">
                    <w:r>
                      <w:rPr>
                        <w:rStyle w:val="Hyperlink"/>
                        <w:color w:val="000000" w:themeColor="text1"/>
                        <w:sz w:val="28"/>
                        <w:szCs w:val="28"/>
                      </w:rPr>
                      <w:t>heart rate</w:t>
                    </w:r>
                  </w:hyperlink>
                  <w:r>
                    <w:rPr>
                      <w:color w:val="000000" w:themeColor="text1"/>
                      <w:sz w:val="28"/>
                      <w:szCs w:val="28"/>
                    </w:rPr>
                    <w:t xml:space="preserve">, Rapid </w:t>
                  </w:r>
                  <w:r>
                    <w:rPr>
                      <w:b/>
                      <w:color w:val="000000" w:themeColor="text1"/>
                      <w:sz w:val="28"/>
                      <w:szCs w:val="28"/>
                      <w:u w:val="single"/>
                    </w:rPr>
                    <w:t xml:space="preserve">Hot, flushed, </w:t>
                  </w:r>
                  <w:hyperlink r:id="rId21" w:history="1">
                    <w:r>
                      <w:rPr>
                        <w:rStyle w:val="Hyperlink"/>
                        <w:b/>
                        <w:color w:val="000000" w:themeColor="text1"/>
                        <w:sz w:val="28"/>
                        <w:szCs w:val="28"/>
                      </w:rPr>
                      <w:t>dry skin</w:t>
                    </w:r>
                  </w:hyperlink>
                  <w:r>
                    <w:rPr>
                      <w:color w:val="000000" w:themeColor="text1"/>
                      <w:sz w:val="28"/>
                      <w:szCs w:val="28"/>
                    </w:rPr>
                    <w:t xml:space="preserve">, </w:t>
                  </w:r>
                  <w:hyperlink r:id="rId22" w:history="1">
                    <w:r>
                      <w:rPr>
                        <w:rStyle w:val="Hyperlink"/>
                        <w:color w:val="000000" w:themeColor="text1"/>
                        <w:sz w:val="28"/>
                        <w:szCs w:val="28"/>
                      </w:rPr>
                      <w:t>Fatigue</w:t>
                    </w:r>
                  </w:hyperlink>
                  <w:r>
                    <w:rPr>
                      <w:color w:val="000000" w:themeColor="text1"/>
                      <w:sz w:val="28"/>
                      <w:szCs w:val="28"/>
                    </w:rPr>
                    <w:t xml:space="preserve">, </w:t>
                  </w:r>
                  <w:hyperlink r:id="rId23" w:history="1">
                    <w:r>
                      <w:rPr>
                        <w:rStyle w:val="Hyperlink"/>
                        <w:color w:val="000000" w:themeColor="text1"/>
                        <w:sz w:val="28"/>
                        <w:szCs w:val="28"/>
                      </w:rPr>
                      <w:t>vertigo, </w:t>
                    </w:r>
                  </w:hyperlink>
                  <w:r>
                    <w:rPr>
                      <w:color w:val="000000" w:themeColor="text1"/>
                      <w:sz w:val="28"/>
                      <w:szCs w:val="28"/>
                    </w:rPr>
                    <w:t xml:space="preserve">Confusion, delirium, or loss of consciousness, Convulsions. </w:t>
                  </w:r>
                </w:p>
                <w:p w:rsidR="006C7CC0" w:rsidRDefault="006C7CC0">
                  <w:pPr>
                    <w:spacing w:before="100" w:beforeAutospacing="1" w:after="100" w:afterAutospacing="1"/>
                    <w:rPr>
                      <w:rFonts w:ascii="Arial" w:hAnsi="Arial" w:cs="Arial"/>
                    </w:rPr>
                  </w:pPr>
                  <w:hyperlink r:id="rId24" w:history="1">
                    <w:r>
                      <w:rPr>
                        <w:rStyle w:val="Hyperlink"/>
                        <w:rFonts w:eastAsia="Times New Roman"/>
                        <w:color w:val="000000" w:themeColor="text1"/>
                        <w:sz w:val="28"/>
                        <w:szCs w:val="28"/>
                      </w:rPr>
                      <w:t>Heat stroke</w:t>
                    </w:r>
                  </w:hyperlink>
                  <w:r>
                    <w:rPr>
                      <w:rFonts w:eastAsia="Times New Roman"/>
                      <w:color w:val="000000" w:themeColor="text1"/>
                      <w:sz w:val="28"/>
                      <w:szCs w:val="28"/>
                    </w:rPr>
                    <w:t xml:space="preserve"> can occur suddenly, without any symptoms of heat exhaustion. If a person is experiencing any symptoms of heat exhaustion or </w:t>
                  </w:r>
                  <w:hyperlink r:id="rId25" w:history="1">
                    <w:r>
                      <w:rPr>
                        <w:rStyle w:val="Hyperlink"/>
                        <w:rFonts w:eastAsia="Times New Roman"/>
                        <w:color w:val="000000" w:themeColor="text1"/>
                        <w:sz w:val="28"/>
                        <w:szCs w:val="28"/>
                      </w:rPr>
                      <w:t>heat stroke</w:t>
                    </w:r>
                  </w:hyperlink>
                  <w:r>
                    <w:rPr>
                      <w:rFonts w:eastAsia="Times New Roman"/>
                      <w:color w:val="000000" w:themeColor="text1"/>
                      <w:sz w:val="28"/>
                      <w:szCs w:val="28"/>
                    </w:rPr>
                    <w:t>, GET MEDICAL CARE IMMEDIATELY. Any delay could be fatal.</w:t>
                  </w:r>
                </w:p>
                <w:p w:rsidR="006C7CC0" w:rsidRDefault="006C7CC0">
                  <w:pPr>
                    <w:spacing w:before="100" w:beforeAutospacing="1" w:after="100" w:afterAutospacing="1"/>
                    <w:rPr>
                      <w:rFonts w:ascii="Arial" w:hAnsi="Arial" w:cs="Arial"/>
                    </w:rPr>
                  </w:pPr>
                  <w:r>
                    <w:rPr>
                      <w:color w:val="000000" w:themeColor="text1"/>
                      <w:sz w:val="28"/>
                      <w:szCs w:val="28"/>
                    </w:rPr>
                    <w:tab/>
                    <w:t xml:space="preserve">What can you do to prevent heat problems?  </w:t>
                  </w:r>
                  <w:r>
                    <w:rPr>
                      <w:b/>
                      <w:color w:val="000000" w:themeColor="text1"/>
                      <w:sz w:val="28"/>
                      <w:szCs w:val="28"/>
                      <w:u w:val="single"/>
                    </w:rPr>
                    <w:t>HYDRATE!!!</w:t>
                  </w:r>
                  <w:r>
                    <w:rPr>
                      <w:color w:val="000000" w:themeColor="text1"/>
                      <w:sz w:val="28"/>
                      <w:szCs w:val="28"/>
                    </w:rPr>
                    <w:t xml:space="preserve">  David recommended having </w:t>
                  </w:r>
                  <w:r>
                    <w:rPr>
                      <w:b/>
                      <w:color w:val="000000" w:themeColor="text1"/>
                      <w:sz w:val="28"/>
                      <w:szCs w:val="28"/>
                      <w:u w:val="single"/>
                    </w:rPr>
                    <w:t>employees drink a bottle of water every hour!</w:t>
                  </w:r>
                  <w:r>
                    <w:rPr>
                      <w:b/>
                      <w:color w:val="000000" w:themeColor="text1"/>
                      <w:sz w:val="28"/>
                      <w:szCs w:val="28"/>
                    </w:rPr>
                    <w:t xml:space="preserve"> </w:t>
                  </w:r>
                  <w:r>
                    <w:rPr>
                      <w:color w:val="000000" w:themeColor="text1"/>
                      <w:sz w:val="28"/>
                      <w:szCs w:val="28"/>
                    </w:rPr>
                    <w:t xml:space="preserve">David made the point:  </w:t>
                  </w:r>
                  <w:r>
                    <w:rPr>
                      <w:b/>
                      <w:color w:val="000000" w:themeColor="text1"/>
                      <w:sz w:val="28"/>
                      <w:szCs w:val="28"/>
                    </w:rPr>
                    <w:t>If a person is thirsty, it is too late for them to start drinking water, and try and rehydrate themselves</w:t>
                  </w:r>
                  <w:r>
                    <w:rPr>
                      <w:color w:val="000000" w:themeColor="text1"/>
                      <w:sz w:val="28"/>
                      <w:szCs w:val="28"/>
                    </w:rPr>
                    <w:t>. Having them take frequent breaks, eating small meals, having them acclimate to the location, getting out of the sun during the breaks, having appropriate PPE and having them wear hats, long sleeves, etc. to keep themselves from developing sunburn, always using a Buddy system, so that they can keep an eye on each other, and have someone there to help if needed.</w:t>
                  </w:r>
                </w:p>
                <w:p w:rsidR="006C7CC0" w:rsidRDefault="006C7CC0">
                  <w:pPr>
                    <w:spacing w:before="100" w:beforeAutospacing="1" w:after="100" w:afterAutospacing="1"/>
                    <w:rPr>
                      <w:rFonts w:ascii="Arial" w:hAnsi="Arial" w:cs="Arial"/>
                    </w:rPr>
                  </w:pPr>
                  <w:r>
                    <w:rPr>
                      <w:color w:val="000000" w:themeColor="text1"/>
                      <w:sz w:val="28"/>
                      <w:szCs w:val="28"/>
                    </w:rPr>
                    <w:tab/>
                    <w:t>Other things he recommended were using "Stop Work Authority", OSHA's app "Heat Safety Tool"; NIOSH also has a "Heat Safety Tool."</w:t>
                  </w:r>
                </w:p>
                <w:p w:rsidR="006C7CC0" w:rsidRDefault="006C7CC0">
                  <w:pPr>
                    <w:spacing w:before="100" w:beforeAutospacing="1" w:after="100" w:afterAutospacing="1"/>
                    <w:rPr>
                      <w:rFonts w:ascii="Arial" w:hAnsi="Arial" w:cs="Arial"/>
                    </w:rPr>
                  </w:pPr>
                  <w:r>
                    <w:rPr>
                      <w:color w:val="000000" w:themeColor="text1"/>
                      <w:sz w:val="28"/>
                      <w:szCs w:val="28"/>
                    </w:rPr>
                    <w:tab/>
                    <w:t>I found an article on Heat Deaths in Construction claiming between 1992 and 2016 783 American workers died because of exposure to excessive heat and nearly 70,000 were "seriously injured".  A construction worker account for about 6% of total workforce, but has 36% of heat-related deaths since 1992.  The article also stated that the workers most at risk for heat-related deaths are Latino workers and especially those born in Mexico.  During that time Latino construction workers deaths increased by more than 20%.  The jobs most at risk were cement masons, roofers and the do-it –all category of "helper."</w:t>
                  </w:r>
                </w:p>
                <w:p w:rsidR="006C7CC0" w:rsidRDefault="006C7CC0">
                  <w:pPr>
                    <w:spacing w:before="100" w:beforeAutospacing="1" w:after="100" w:afterAutospacing="1"/>
                    <w:rPr>
                      <w:rFonts w:ascii="Arial" w:hAnsi="Arial" w:cs="Arial"/>
                    </w:rPr>
                  </w:pPr>
                  <w:r>
                    <w:rPr>
                      <w:color w:val="000000" w:themeColor="text1"/>
                      <w:sz w:val="28"/>
                      <w:szCs w:val="28"/>
                    </w:rPr>
                    <w:tab/>
                    <w:t xml:space="preserve">David Purdy our speaker, switched his topic, and then began to talk about Safe Driving and Vehicle Safety.  He stated that he talks about this every month to his employees.  He feels like Driver Training students are being under trained.  He recommends a 4 second interval between your vehicle and the one in front of you.  </w:t>
                  </w:r>
                  <w:r>
                    <w:rPr>
                      <w:color w:val="000000" w:themeColor="text1"/>
                      <w:sz w:val="28"/>
                      <w:szCs w:val="28"/>
                    </w:rPr>
                    <w:lastRenderedPageBreak/>
                    <w:t>He stressed that curtesy and consideration are always important.  Driving requires 100% concentration 100% of the time.  In this area fatigue and emotional distress are big factors in accidents.</w:t>
                  </w:r>
                </w:p>
                <w:p w:rsidR="006C7CC0" w:rsidRDefault="006C7CC0">
                  <w:pPr>
                    <w:spacing w:before="100" w:beforeAutospacing="1" w:after="100" w:afterAutospacing="1"/>
                    <w:rPr>
                      <w:rFonts w:ascii="Arial" w:hAnsi="Arial" w:cs="Arial"/>
                    </w:rPr>
                  </w:pPr>
                  <w:r>
                    <w:rPr>
                      <w:color w:val="000000" w:themeColor="text1"/>
                      <w:sz w:val="28"/>
                      <w:szCs w:val="28"/>
                    </w:rPr>
                    <w:tab/>
                    <w:t xml:space="preserve">He stated that drivers must size up the traffic situation around them and always use good judgment; and that intersections were the most dangerous sections of the road.  He advised us to pay attention, always scanning the road for other vehicles, and pay attention to the blind spots shift your eyes about every 5 seconds.  We were advised to use turn signals to communicate our intentions to other drivers.  David said that cell phone usage in a vehicle has the same effect as driving drunk.  We were encouraged to </w:t>
                  </w:r>
                  <w:r>
                    <w:rPr>
                      <w:b/>
                      <w:color w:val="000000" w:themeColor="text1"/>
                      <w:sz w:val="28"/>
                      <w:szCs w:val="28"/>
                      <w:u w:val="single"/>
                    </w:rPr>
                    <w:t xml:space="preserve">always </w:t>
                  </w:r>
                  <w:r>
                    <w:rPr>
                      <w:color w:val="000000" w:themeColor="text1"/>
                      <w:sz w:val="28"/>
                      <w:szCs w:val="28"/>
                    </w:rPr>
                    <w:t xml:space="preserve">wear our seat belt; too many </w:t>
                  </w:r>
                  <w:proofErr w:type="spellStart"/>
                  <w:r>
                    <w:rPr>
                      <w:color w:val="000000" w:themeColor="text1"/>
                      <w:sz w:val="28"/>
                      <w:szCs w:val="28"/>
                    </w:rPr>
                    <w:t>lifes</w:t>
                  </w:r>
                  <w:proofErr w:type="spellEnd"/>
                  <w:r>
                    <w:rPr>
                      <w:color w:val="000000" w:themeColor="text1"/>
                      <w:sz w:val="28"/>
                      <w:szCs w:val="28"/>
                    </w:rPr>
                    <w:t xml:space="preserve"> have lost by not wearing their seat belt and being thrown out of the vehicle in a rollover accident.</w:t>
                  </w:r>
                </w:p>
                <w:p w:rsidR="006C7CC0" w:rsidRDefault="006C7CC0">
                  <w:pPr>
                    <w:spacing w:before="100" w:beforeAutospacing="1" w:after="100" w:afterAutospacing="1"/>
                    <w:rPr>
                      <w:rFonts w:ascii="Arial" w:hAnsi="Arial" w:cs="Arial"/>
                    </w:rPr>
                  </w:pPr>
                  <w:r>
                    <w:rPr>
                      <w:color w:val="000000" w:themeColor="text1"/>
                      <w:sz w:val="28"/>
                      <w:szCs w:val="28"/>
                    </w:rPr>
                    <w:tab/>
                    <w:t>When you pull up to a stoplight make sure that you can see the back tires of the vehicle in front of you.  He encouraged us to count to 3, before starting into an intersection or not to be the first in the intersection, because cars will frequently run the red lights.  We were also advised when turning left, not to turn the steering wheel or the tire until the car is in motion.  He reminded us the Permian Basin has one of the highest traffic death rates in the nation.</w:t>
                  </w:r>
                </w:p>
              </w:tc>
            </w:tr>
            <w:tr w:rsidR="006C7CC0">
              <w:trPr>
                <w:tblCellSpacing w:w="0" w:type="dxa"/>
              </w:trPr>
              <w:tc>
                <w:tcPr>
                  <w:tcW w:w="8250"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050"/>
                    <w:gridCol w:w="1200"/>
                  </w:tblGrid>
                  <w:tr w:rsidR="006C7CC0">
                    <w:trPr>
                      <w:tblCellSpacing w:w="0" w:type="dxa"/>
                    </w:trPr>
                    <w:tc>
                      <w:tcPr>
                        <w:tcW w:w="5000" w:type="pct"/>
                        <w:vAlign w:val="center"/>
                        <w:hideMark/>
                      </w:tcPr>
                      <w:p w:rsidR="006C7CC0" w:rsidRDefault="006C7CC0">
                        <w:pPr>
                          <w:rPr>
                            <w:rFonts w:eastAsia="Times New Roman"/>
                          </w:rPr>
                        </w:pPr>
                        <w:r>
                          <w:rPr>
                            <w:rFonts w:eastAsia="Times New Roman"/>
                            <w:noProof/>
                          </w:rPr>
                          <w:lastRenderedPageBreak/>
                          <w:drawing>
                            <wp:inline distT="0" distB="0" distL="0" distR="0">
                              <wp:extent cx="3473450" cy="228600"/>
                              <wp:effectExtent l="0" t="0" r="0"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ingTogeth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3450" cy="228600"/>
                                      </a:xfrm>
                                      <a:prstGeom prst="rect">
                                        <a:avLst/>
                                      </a:prstGeom>
                                      <a:noFill/>
                                      <a:ln>
                                        <a:noFill/>
                                      </a:ln>
                                    </pic:spPr>
                                  </pic:pic>
                                </a:graphicData>
                              </a:graphic>
                            </wp:inline>
                          </w:drawing>
                        </w:r>
                      </w:p>
                    </w:tc>
                    <w:tc>
                      <w:tcPr>
                        <w:tcW w:w="1200" w:type="dxa"/>
                        <w:vMerge w:val="restart"/>
                        <w:vAlign w:val="center"/>
                        <w:hideMark/>
                      </w:tcPr>
                      <w:p w:rsidR="006C7CC0" w:rsidRDefault="006C7CC0">
                        <w:pPr>
                          <w:rPr>
                            <w:rFonts w:eastAsia="Times New Roman"/>
                          </w:rPr>
                        </w:pPr>
                        <w:r>
                          <w:rPr>
                            <w:rFonts w:eastAsia="Times New Roman"/>
                            <w:noProof/>
                            <w:color w:val="0000FF"/>
                          </w:rPr>
                          <w:drawing>
                            <wp:inline distT="0" distB="0" distL="0" distR="0">
                              <wp:extent cx="762000" cy="749300"/>
                              <wp:effectExtent l="0" t="0" r="0" b="0"/>
                              <wp:docPr id="4" name="Picture 4" descr="ASSP_Shield.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P_Shiel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49300"/>
                                      </a:xfrm>
                                      <a:prstGeom prst="rect">
                                        <a:avLst/>
                                      </a:prstGeom>
                                      <a:noFill/>
                                      <a:ln>
                                        <a:noFill/>
                                      </a:ln>
                                    </pic:spPr>
                                  </pic:pic>
                                </a:graphicData>
                              </a:graphic>
                            </wp:inline>
                          </w:drawing>
                        </w:r>
                      </w:p>
                    </w:tc>
                  </w:tr>
                  <w:tr w:rsidR="006C7CC0">
                    <w:trPr>
                      <w:tblCellSpacing w:w="0" w:type="dxa"/>
                    </w:trPr>
                    <w:tc>
                      <w:tcPr>
                        <w:tcW w:w="0" w:type="auto"/>
                        <w:vAlign w:val="center"/>
                        <w:hideMark/>
                      </w:tcPr>
                      <w:p w:rsidR="006C7CC0" w:rsidRDefault="006C7CC0">
                        <w:pPr>
                          <w:rPr>
                            <w:rFonts w:eastAsia="Times New Roman"/>
                          </w:rPr>
                        </w:pPr>
                        <w:r>
                          <w:rPr>
                            <w:rFonts w:eastAsia="Times New Roman"/>
                            <w:noProof/>
                            <w:color w:val="0000FF"/>
                          </w:rPr>
                          <w:drawing>
                            <wp:inline distT="0" distB="0" distL="0" distR="0">
                              <wp:extent cx="425450" cy="336550"/>
                              <wp:effectExtent l="0" t="0" r="0" b="6350"/>
                              <wp:docPr id="3" name="Picture 3" descr="Facebook">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r>
                          <w:rPr>
                            <w:rFonts w:eastAsia="Times New Roman"/>
                            <w:noProof/>
                            <w:color w:val="0000FF"/>
                          </w:rPr>
                          <w:drawing>
                            <wp:inline distT="0" distB="0" distL="0" distR="0">
                              <wp:extent cx="425450" cy="336550"/>
                              <wp:effectExtent l="0" t="0" r="0" b="6350"/>
                              <wp:docPr id="2" name="Picture 2" descr="Twitter">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r>
                          <w:rPr>
                            <w:rFonts w:eastAsia="Times New Roman"/>
                            <w:noProof/>
                            <w:color w:val="0000FF"/>
                          </w:rPr>
                          <w:drawing>
                            <wp:inline distT="0" distB="0" distL="0" distR="0">
                              <wp:extent cx="425450" cy="336550"/>
                              <wp:effectExtent l="0" t="0" r="0" b="6350"/>
                              <wp:docPr id="1" name="Picture 1" descr="LinkedIn">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p>
                    </w:tc>
                    <w:tc>
                      <w:tcPr>
                        <w:tcW w:w="0" w:type="auto"/>
                        <w:vMerge/>
                        <w:vAlign w:val="center"/>
                        <w:hideMark/>
                      </w:tcPr>
                      <w:p w:rsidR="006C7CC0" w:rsidRDefault="006C7CC0">
                        <w:pPr>
                          <w:rPr>
                            <w:rFonts w:eastAsia="Times New Roman"/>
                          </w:rPr>
                        </w:pPr>
                      </w:p>
                    </w:tc>
                  </w:tr>
                </w:tbl>
                <w:p w:rsidR="006C7CC0" w:rsidRDefault="006C7CC0">
                  <w:pPr>
                    <w:rPr>
                      <w:rFonts w:eastAsia="Times New Roman"/>
                      <w:sz w:val="20"/>
                      <w:szCs w:val="20"/>
                    </w:rPr>
                  </w:pPr>
                </w:p>
              </w:tc>
            </w:tr>
          </w:tbl>
          <w:p w:rsidR="006C7CC0" w:rsidRDefault="006C7CC0">
            <w:pPr>
              <w:rPr>
                <w:rFonts w:eastAsia="Times New Roman"/>
                <w:sz w:val="20"/>
                <w:szCs w:val="20"/>
              </w:rPr>
            </w:pPr>
          </w:p>
        </w:tc>
      </w:tr>
    </w:tbl>
    <w:p w:rsidR="001E0116" w:rsidRDefault="006C7CC0">
      <w:bookmarkStart w:id="0" w:name="_GoBack"/>
      <w:bookmarkEnd w:id="0"/>
    </w:p>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C0"/>
    <w:rsid w:val="002C5A39"/>
    <w:rsid w:val="003901B5"/>
    <w:rsid w:val="006C7CC0"/>
    <w:rsid w:val="00C9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3E3E7-7190-4D34-BC52-3DA2A42C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C0"/>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CC0"/>
    <w:rPr>
      <w:color w:val="0000FF"/>
      <w:u w:val="single"/>
    </w:rPr>
  </w:style>
  <w:style w:type="paragraph" w:styleId="NormalWeb">
    <w:name w:val="Normal (Web)"/>
    <w:basedOn w:val="Normal"/>
    <w:uiPriority w:val="99"/>
    <w:semiHidden/>
    <w:unhideWhenUsed/>
    <w:rsid w:val="006C7CC0"/>
    <w:pPr>
      <w:spacing w:before="100" w:beforeAutospacing="1" w:after="100" w:afterAutospacing="1"/>
    </w:pPr>
  </w:style>
  <w:style w:type="paragraph" w:customStyle="1" w:styleId="m-9045758421042048698m-1095462738240336110customizechange">
    <w:name w:val="m_-9045758421042048698m_-1095462738240336110customize_change"/>
    <w:basedOn w:val="Normal"/>
    <w:uiPriority w:val="99"/>
    <w:semiHidden/>
    <w:rsid w:val="006C7CC0"/>
    <w:pPr>
      <w:spacing w:before="100" w:beforeAutospacing="1" w:after="100" w:afterAutospacing="1"/>
    </w:pPr>
  </w:style>
  <w:style w:type="character" w:styleId="Strong">
    <w:name w:val="Strong"/>
    <w:basedOn w:val="DefaultParagraphFont"/>
    <w:uiPriority w:val="22"/>
    <w:qFormat/>
    <w:rsid w:val="006C7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assp.org/link.cfm?r=SrKJIE8a-zOzHyvoFuGB-A~~&amp;pe=_9VorGp5sMUexY7s8R4lyTwkpqdBCAgj9uF95b5_eoU8YNAasE8WGBhTQBHD9IBHdmFA_18fnAanRpsvipE8zg~~&amp;t=wCOQjiK_Zpg6uV5dLq_UNg~~" TargetMode="External"/><Relationship Id="rId13" Type="http://schemas.openxmlformats.org/officeDocument/2006/relationships/image" Target="media/image4.png"/><Relationship Id="rId18" Type="http://schemas.openxmlformats.org/officeDocument/2006/relationships/hyperlink" Target="http://send.assp.org/link.cfm?r=SrKJIE8a-zOzHyvoFuGB-A~~&amp;pe=RGerAJQ86VXvVILYr_Cjc84Oq9vehVtYxcT_S6giqayHoZIU1a3LB2x3ODzYLLEDA6hEqWDrn4qqsZ-gKX7ijw~~&amp;t=wCOQjiK_Zpg6uV5dLq_U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end.assp.org/link.cfm?r=SrKJIE8a-zOzHyvoFuGB-A~~&amp;pe=03igylectNpXzEj575r456EwnBFWIQDLhlk-5IkPCeF2rMOH1tuKSdq_rA7oebO0svZst8oBkRkwqbqLo5rKkw~~&amp;t=wCOQjiK_Zpg6uV5dLq_UNg~~" TargetMode="External"/><Relationship Id="rId34" Type="http://schemas.openxmlformats.org/officeDocument/2006/relationships/image" Target="media/image10.png"/><Relationship Id="rId7" Type="http://schemas.openxmlformats.org/officeDocument/2006/relationships/hyperlink" Target="http://send.assp.org/link.cfm?r=SrKJIE8a-zOzHyvoFuGB-A~~&amp;pe=D5peJ7eLNqKH8wV1vzIjoz-ugh9RnCvFauNtAjSYcK0cTCN2Brhzq6108b6RM-vOsLcSbqTgLlwVsEdAtM2ORA~~&amp;t=wCOQjiK_Zpg6uV5dLq_UNg~~" TargetMode="External"/><Relationship Id="rId12" Type="http://schemas.openxmlformats.org/officeDocument/2006/relationships/hyperlink" Target="http://send.assp.org/link.cfm?r=SrKJIE8a-zOzHyvoFuGB-A~~&amp;pe=xh7WSMiePcTqJFmNRWjiujLtV8Swe7xFNek29_rxBc7aDhD-Bn43vfHJUzO0fitlsV77DKw7BlovIKJbOxmtbA~~&amp;t=wCOQjiK_Zpg6uV5dLq_UNg~~" TargetMode="External"/><Relationship Id="rId17" Type="http://schemas.openxmlformats.org/officeDocument/2006/relationships/hyperlink" Target="http://send.assp.org/link.cfm?r=SrKJIE8a-zOzHyvoFuGB-A~~&amp;pe=u9WGeQHr1aL0L9F_rFd0jguuAoXZsDba6YPocvYK2CNKS2h6L5w68u5LFfQXQuVCP_8Udz9j8vGn6bEj2awn4g~~&amp;t=wCOQjiK_Zpg6uV5dLq_UNg~~" TargetMode="External"/><Relationship Id="rId25" Type="http://schemas.openxmlformats.org/officeDocument/2006/relationships/hyperlink" Target="http://send.assp.org/link.cfm?r=SrKJIE8a-zOzHyvoFuGB-A~~&amp;pe=381ShjNoOfSTbIpZfoyevAsAZKlLBinLCXUwp6Vweo6dan9HwsDBDM8Co_ofOGoNDZ4RHtNVh5wCwqIGzA5H4Q~~&amp;t=wCOQjiK_Zpg6uV5dLq_UNg~~" TargetMode="External"/><Relationship Id="rId33" Type="http://schemas.openxmlformats.org/officeDocument/2006/relationships/hyperlink" Target="http://send.assp.org/link.cfm?r=SrKJIE8a-zOzHyvoFuGB-A~~&amp;pe=h4lpW-dx1F4bu4h5cI7iRUO5zx2860PbjSr3UB0PvsO1JzFi2xdh4qKHNeZzx63YC5ed_WUj8XLLzIYEmvCfLA~~&amp;t=wCOQjiK_Zpg6uV5dLq_UNg~~" TargetMode="External"/><Relationship Id="rId2" Type="http://schemas.openxmlformats.org/officeDocument/2006/relationships/settings" Target="settings.xml"/><Relationship Id="rId16" Type="http://schemas.openxmlformats.org/officeDocument/2006/relationships/hyperlink" Target="http://send.assp.org/link.cfm?r=SrKJIE8a-zOzHyvoFuGB-A~~&amp;pe=aWvc37jfcnwNlQB02TAlBrITwJacjEQz5VV7PhbLNBB63RZuBhc4bZlW-bckN2Msp38N4v_-pUJEp-mSN_wiZw~~&amp;t=wCOQjiK_Zpg6uV5dLq_UNg~~" TargetMode="External"/><Relationship Id="rId20" Type="http://schemas.openxmlformats.org/officeDocument/2006/relationships/hyperlink" Target="http://send.assp.org/link.cfm?r=SrKJIE8a-zOzHyvoFuGB-A~~&amp;pe=8Qbo9N8gx1RrtJX8djDdkRnHpTz4U57JPVphojKb9zX5k5WrVyHPugpHShlsorEixzRa7zbNMEFLfGlRwCzRyQ~~&amp;t=wCOQjiK_Zpg6uV5dLq_UNg~~" TargetMode="External"/><Relationship Id="rId29" Type="http://schemas.openxmlformats.org/officeDocument/2006/relationships/hyperlink" Target="http://send.assp.org/link.cfm?r=SrKJIE8a-zOzHyvoFuGB-A~~&amp;pe=vKXmNCCDsQp7BEtxV-Su3wHPy6-LM0kMoEzpBMAIqNNGFrpaMM1ffcem8QmSevp3cxp6fjUQPeUyJ6NCnww46A~~&amp;t=wCOQjiK_Zpg6uV5dLq_UNg~~" TargetMode="External"/><Relationship Id="rId1" Type="http://schemas.openxmlformats.org/officeDocument/2006/relationships/styles" Target="styles.xml"/><Relationship Id="rId6" Type="http://schemas.openxmlformats.org/officeDocument/2006/relationships/hyperlink" Target="http://send.assp.org/link.cfm?r=SrKJIE8a-zOzHyvoFuGB-A~~&amp;pe=KgDJv0SXHy736EXvDavmj3ND436V3d044wokOeDQAWrNllynYiULS2D0NjTPNO0OMXOUxgzTtIRUb3pDvOQtDQ~~&amp;t=wCOQjiK_Zpg6uV5dLq_UNg~~" TargetMode="External"/><Relationship Id="rId11" Type="http://schemas.openxmlformats.org/officeDocument/2006/relationships/image" Target="media/image3.png"/><Relationship Id="rId24" Type="http://schemas.openxmlformats.org/officeDocument/2006/relationships/hyperlink" Target="http://send.assp.org/link.cfm?r=SrKJIE8a-zOzHyvoFuGB-A~~&amp;pe=qqDuVjUzhwUx0Pj2eDw8LtTsEbzlLgUWS3TCfg-ycZLzB9OXfuh0Na_bSn7jkRU3j-Z3Es1y5oyrmHp1qulvcQ~~&amp;t=wCOQjiK_Zpg6uV5dLq_UNg~~" TargetMode="External"/><Relationship Id="rId32" Type="http://schemas.openxmlformats.org/officeDocument/2006/relationships/image" Target="media/image9.png"/><Relationship Id="rId5" Type="http://schemas.openxmlformats.org/officeDocument/2006/relationships/hyperlink" Target="http://send.assp.org/link.cfm?r=SrKJIE8a-zOzHyvoFuGB-A~~&amp;pe=ybgYVrGzHrbUHKy7uQck9ayDDN5OPfXGRwYJCNQdjXZt-WR4U5JQtmg_RDDvj_uHAAlxoWP7GEm7HsuQdinjrA~~&amp;t=wCOQjiK_Zpg6uV5dLq_UNg~~" TargetMode="External"/><Relationship Id="rId15" Type="http://schemas.openxmlformats.org/officeDocument/2006/relationships/hyperlink" Target="http://send.assp.org/link.cfm?r=SrKJIE8a-zOzHyvoFuGB-A~~&amp;pe=dmg8guiB5B-5GN31zmwCBjevD3ucncK94Ry0HCoAxO28g9Qftr9-fvdmWoiZfAtTj8bm_NtycA87IpyYutq9DQ~~&amp;t=wCOQjiK_Zpg6uV5dLq_UNg~~" TargetMode="External"/><Relationship Id="rId23" Type="http://schemas.openxmlformats.org/officeDocument/2006/relationships/hyperlink" Target="http://send.assp.org/link.cfm?r=SrKJIE8a-zOzHyvoFuGB-A~~&amp;pe=oUNtaxE-4yTl0fcNBzM6kpxu_5_KRpjBAjQu9P_Pyy5Ips4qmtbGt22MPGiZZ_l91wQoc7QIj8XWGvCAueKimg~~&amp;t=wCOQjiK_Zpg6uV5dLq_UNg~~"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yperlink" Target="http://send.assp.org/link.cfm?r=SrKJIE8a-zOzHyvoFuGB-A~~&amp;pe=KCmF1NY7GCFFovZTcaJPa4F6SF6VCMGAZKX7oqAUoUygdto-fc-InmshRUWAsJv8cxkx-7kweZBMI2igkJscTw~~&amp;t=wCOQjiK_Zpg6uV5dLq_UNg~~" TargetMode="External"/><Relationship Id="rId19" Type="http://schemas.openxmlformats.org/officeDocument/2006/relationships/hyperlink" Target="http://send.assp.org/link.cfm?r=SrKJIE8a-zOzHyvoFuGB-A~~&amp;pe=W-zhjXWGhypY9vatAfEelbYalpZOezfEOo4tzD45xbsU6vW6SJZV1BBOSaPRhyQzq9gnQ_DMlBQ7liTr8ZOcvA~~&amp;t=wCOQjiK_Zpg6uV5dLq_UNg~~" TargetMode="External"/><Relationship Id="rId31" Type="http://schemas.openxmlformats.org/officeDocument/2006/relationships/hyperlink" Target="http://send.assp.org/link.cfm?r=SrKJIE8a-zOzHyvoFuGB-A~~&amp;pe=8OVudHHQjZG_GZj7uXGO2FtY1PiGVhrJ3GuYG0rtF6d-0qneV16fxZTCPJbzs2c8HUF_OpgakxRj1zNuSkQUZQ~~&amp;t=wCOQjiK_Zpg6uV5dLq_UNg~~"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nd.assp.org/link.cfm?r=SrKJIE8a-zOzHyvoFuGB-A~~&amp;pe=RrYGgL6aUSZj2_I9OUvjjoRtKjWMsTjtEnC8EzqdZBzcandNGK5Iuqtuvt5cOkTPTnDhk4ASpg-8s-7JkcWOMA~~&amp;t=wCOQjiK_Zpg6uV5dLq_UNg~~" TargetMode="External"/><Relationship Id="rId27" Type="http://schemas.openxmlformats.org/officeDocument/2006/relationships/hyperlink" Target="http://send.assp.org/link.cfm?r=SrKJIE8a-zOzHyvoFuGB-A~~&amp;pe=ik_rUMobm-vSqWrLyzlJXeRQ6wv4wn0bqFT0MjIUVskxr1_b4hiyF-RzLkPG5M87zsNwOaCJ47Drrtea0s0CVQ~~&amp;t=wCOQjiK_Zpg6uV5dLq_UNg~~" TargetMode="External"/><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2019-10-29T19:19:00Z</dcterms:created>
  <dcterms:modified xsi:type="dcterms:W3CDTF">2019-10-29T19:20:00Z</dcterms:modified>
</cp:coreProperties>
</file>