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201DF4" w:rsidTr="00201DF4">
        <w:trPr>
          <w:tblCellSpacing w:w="0" w:type="dxa"/>
          <w:jc w:val="center"/>
        </w:trPr>
        <w:tc>
          <w:tcPr>
            <w:tcW w:w="9750" w:type="dxa"/>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201DF4">
              <w:trPr>
                <w:tblCellSpacing w:w="0" w:type="dxa"/>
              </w:trPr>
              <w:tc>
                <w:tcPr>
                  <w:tcW w:w="9750" w:type="dxa"/>
                  <w:hideMark/>
                </w:tcPr>
                <w:p w:rsidR="00201DF4" w:rsidRDefault="00201DF4">
                  <w:pPr>
                    <w:jc w:val="center"/>
                    <w:rPr>
                      <w:rFonts w:eastAsia="Times New Roman"/>
                    </w:rPr>
                  </w:pPr>
                  <w:r>
                    <w:rPr>
                      <w:rFonts w:eastAsia="Times New Roman"/>
                      <w:noProof/>
                    </w:rPr>
                    <w:drawing>
                      <wp:inline distT="0" distB="0" distL="0" distR="0">
                        <wp:extent cx="6191250" cy="2000250"/>
                        <wp:effectExtent l="0" t="0" r="0" b="0"/>
                        <wp:docPr id="11" name="Picture 11" descr="Acadiana_ASSP_Emai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iana_ASSP_Email_H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2000250"/>
                                </a:xfrm>
                                <a:prstGeom prst="rect">
                                  <a:avLst/>
                                </a:prstGeom>
                                <a:noFill/>
                                <a:ln>
                                  <a:noFill/>
                                </a:ln>
                              </pic:spPr>
                            </pic:pic>
                          </a:graphicData>
                        </a:graphic>
                      </wp:inline>
                    </w:drawing>
                  </w:r>
                </w:p>
              </w:tc>
            </w:tr>
            <w:tr w:rsidR="00201DF4">
              <w:trPr>
                <w:tblCellSpacing w:w="0" w:type="dxa"/>
              </w:trPr>
              <w:tc>
                <w:tcPr>
                  <w:tcW w:w="8250" w:type="dxa"/>
                  <w:shd w:val="clear" w:color="auto" w:fill="FFFFFF"/>
                  <w:tcMar>
                    <w:top w:w="0" w:type="dxa"/>
                    <w:left w:w="750" w:type="dxa"/>
                    <w:bottom w:w="750" w:type="dxa"/>
                    <w:right w:w="750" w:type="dxa"/>
                  </w:tcMar>
                </w:tcPr>
                <w:p w:rsidR="00201DF4" w:rsidRDefault="00201DF4">
                  <w:pPr>
                    <w:pStyle w:val="NormalWeb"/>
                    <w:shd w:val="clear" w:color="auto" w:fill="F8F8FA"/>
                    <w:spacing w:line="315" w:lineRule="atLeast"/>
                    <w:jc w:val="center"/>
                    <w:rPr>
                      <w:rFonts w:ascii="Helvetica" w:hAnsi="Helvetica" w:cs="Arial"/>
                      <w:color w:val="45494E"/>
                      <w:sz w:val="26"/>
                      <w:szCs w:val="26"/>
                    </w:rPr>
                  </w:pPr>
                  <w:r>
                    <w:rPr>
                      <w:rStyle w:val="m-5585765803946156523customizechange"/>
                      <w:rFonts w:ascii="Helvetica" w:hAnsi="Helvetica" w:cs="Arial"/>
                      <w:b/>
                      <w:bCs/>
                      <w:color w:val="45494E"/>
                      <w:sz w:val="26"/>
                      <w:szCs w:val="26"/>
                    </w:rPr>
                    <w:t>Hello,</w:t>
                  </w:r>
                  <w:r>
                    <w:rPr>
                      <w:rFonts w:ascii="Helvetica" w:hAnsi="Helvetica" w:cs="Arial"/>
                      <w:color w:val="45494E"/>
                      <w:sz w:val="26"/>
                      <w:szCs w:val="26"/>
                    </w:rPr>
                    <w:t xml:space="preserve"> </w:t>
                  </w:r>
                  <w:r>
                    <w:rPr>
                      <w:rFonts w:ascii="Helvetica" w:hAnsi="Helvetica" w:cs="Arial"/>
                      <w:color w:val="45494E"/>
                      <w:sz w:val="26"/>
                      <w:szCs w:val="26"/>
                    </w:rPr>
                    <w:br/>
                  </w:r>
                  <w:r>
                    <w:rPr>
                      <w:rStyle w:val="m-5585765803946156523customizechange"/>
                      <w:rFonts w:ascii="Helvetica" w:hAnsi="Helvetica" w:cs="Arial"/>
                      <w:color w:val="45494E"/>
                      <w:sz w:val="20"/>
                      <w:szCs w:val="20"/>
                    </w:rPr>
                    <w:t>You are invited to the following event:</w:t>
                  </w:r>
                </w:p>
                <w:p w:rsidR="00201DF4" w:rsidRDefault="00201DF4">
                  <w:pPr>
                    <w:shd w:val="clear" w:color="auto" w:fill="F8F8FA"/>
                    <w:spacing w:line="360" w:lineRule="auto"/>
                    <w:jc w:val="center"/>
                    <w:rPr>
                      <w:rFonts w:ascii="Helvetica" w:eastAsia="Times New Roman" w:hAnsi="Helvetica" w:cs="Arial"/>
                      <w:color w:val="45494E"/>
                      <w:sz w:val="20"/>
                      <w:szCs w:val="20"/>
                    </w:rPr>
                  </w:pPr>
                  <w:hyperlink r:id="rId5" w:tgtFrame="_blank" w:history="1">
                    <w:r>
                      <w:rPr>
                        <w:rStyle w:val="Hyperlink"/>
                        <w:rFonts w:ascii="Helvetica" w:eastAsia="Times New Roman" w:hAnsi="Helvetica" w:cs="Arial"/>
                        <w:caps/>
                        <w:color w:val="00A8F2"/>
                        <w:sz w:val="36"/>
                        <w:szCs w:val="36"/>
                      </w:rPr>
                      <w:t>SEPTEMBER PERMIAN BASIN ASSP CHAPTER MEETING</w:t>
                    </w:r>
                  </w:hyperlink>
                </w:p>
                <w:p w:rsidR="00201DF4" w:rsidRDefault="00201DF4">
                  <w:pPr>
                    <w:shd w:val="clear" w:color="auto" w:fill="F8F8FA"/>
                    <w:spacing w:line="360" w:lineRule="auto"/>
                    <w:rPr>
                      <w:rFonts w:ascii="Helvetica" w:eastAsia="Times New Roman" w:hAnsi="Helvetica" w:cs="Arial"/>
                      <w:color w:val="45494E"/>
                      <w:sz w:val="20"/>
                      <w:szCs w:val="20"/>
                    </w:rPr>
                  </w:pPr>
                  <w:r>
                    <w:rPr>
                      <w:rFonts w:ascii="Helvetica" w:eastAsia="Times New Roman" w:hAnsi="Helvetica" w:cs="Arial"/>
                      <w:noProof/>
                      <w:color w:val="45494E"/>
                      <w:sz w:val="20"/>
                      <w:szCs w:val="20"/>
                    </w:rPr>
                    <w:drawing>
                      <wp:inline distT="0" distB="0" distL="0" distR="0">
                        <wp:extent cx="4762500" cy="76200"/>
                        <wp:effectExtent l="0" t="0" r="0" b="0"/>
                        <wp:docPr id="10" name="Picture 10"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76200"/>
                                </a:xfrm>
                                <a:prstGeom prst="rect">
                                  <a:avLst/>
                                </a:prstGeom>
                                <a:noFill/>
                                <a:ln>
                                  <a:noFill/>
                                </a:ln>
                              </pic:spPr>
                            </pic:pic>
                          </a:graphicData>
                        </a:graphic>
                      </wp:inline>
                    </w:drawing>
                  </w:r>
                </w:p>
                <w:tbl>
                  <w:tblPr>
                    <w:tblW w:w="7500" w:type="dxa"/>
                    <w:tblCellSpacing w:w="0" w:type="dxa"/>
                    <w:shd w:val="clear" w:color="auto" w:fill="F8F8FA"/>
                    <w:tblCellMar>
                      <w:left w:w="0" w:type="dxa"/>
                      <w:right w:w="0" w:type="dxa"/>
                    </w:tblCellMar>
                    <w:tblLook w:val="04A0" w:firstRow="1" w:lastRow="0" w:firstColumn="1" w:lastColumn="0" w:noHBand="0" w:noVBand="1"/>
                  </w:tblPr>
                  <w:tblGrid>
                    <w:gridCol w:w="3750"/>
                    <w:gridCol w:w="3750"/>
                  </w:tblGrid>
                  <w:tr w:rsidR="00201DF4">
                    <w:trPr>
                      <w:tblCellSpacing w:w="0" w:type="dxa"/>
                    </w:trPr>
                    <w:tc>
                      <w:tcPr>
                        <w:tcW w:w="3750" w:type="dxa"/>
                        <w:shd w:val="clear" w:color="auto" w:fill="F8F8FA"/>
                        <w:hideMark/>
                      </w:tcPr>
                      <w:p w:rsidR="00201DF4" w:rsidRDefault="00201DF4">
                        <w:pPr>
                          <w:rPr>
                            <w:rFonts w:ascii="Helvetica" w:eastAsia="Times New Roman" w:hAnsi="Helvetica" w:cs="Helvetica"/>
                            <w:color w:val="45494E"/>
                            <w:sz w:val="20"/>
                            <w:szCs w:val="20"/>
                          </w:rPr>
                        </w:pPr>
                      </w:p>
                    </w:tc>
                    <w:tc>
                      <w:tcPr>
                        <w:tcW w:w="3750" w:type="dxa"/>
                        <w:shd w:val="clear" w:color="auto" w:fill="F8F8FA"/>
                        <w:hideMark/>
                      </w:tcPr>
                      <w:p w:rsidR="00201DF4" w:rsidRDefault="00201DF4">
                        <w:pPr>
                          <w:pStyle w:val="m-5585765803946156523customizechange1"/>
                          <w:spacing w:before="0" w:beforeAutospacing="0" w:line="270" w:lineRule="atLeast"/>
                          <w:rPr>
                            <w:rFonts w:ascii="Helvetica" w:hAnsi="Helvetica" w:cs="Helvetica"/>
                            <w:color w:val="45494E"/>
                            <w:sz w:val="20"/>
                            <w:szCs w:val="20"/>
                          </w:rPr>
                        </w:pPr>
                        <w:r>
                          <w:rPr>
                            <w:rFonts w:ascii="Helvetica" w:hAnsi="Helvetica" w:cs="Helvetica"/>
                            <w:color w:val="45494E"/>
                            <w:sz w:val="20"/>
                            <w:szCs w:val="20"/>
                          </w:rPr>
                          <w:t>Event to be held at the following time, date, and location:</w:t>
                        </w:r>
                      </w:p>
                      <w:p w:rsidR="00201DF4" w:rsidRDefault="00201DF4">
                        <w:pPr>
                          <w:pStyle w:val="m-5585765803946156523customizechange1"/>
                          <w:spacing w:line="270" w:lineRule="atLeast"/>
                          <w:rPr>
                            <w:rFonts w:ascii="Helvetica" w:hAnsi="Helvetica" w:cs="Helvetica"/>
                            <w:color w:val="45494E"/>
                            <w:sz w:val="20"/>
                            <w:szCs w:val="20"/>
                          </w:rPr>
                        </w:pPr>
                        <w:r>
                          <w:rPr>
                            <w:rFonts w:ascii="Helvetica" w:hAnsi="Helvetica" w:cs="Helvetica"/>
                            <w:color w:val="45494E"/>
                            <w:sz w:val="20"/>
                            <w:szCs w:val="20"/>
                          </w:rPr>
                          <w:t>Wednesday, September 18, 2019 from 11:30 AM to 1:00 PM (CDT)</w:t>
                        </w:r>
                      </w:p>
                      <w:p w:rsidR="00201DF4" w:rsidRDefault="00201DF4">
                        <w:pPr>
                          <w:pStyle w:val="m-5585765803946156523customizechange1"/>
                          <w:spacing w:line="270" w:lineRule="atLeast"/>
                          <w:rPr>
                            <w:rFonts w:ascii="Helvetica" w:hAnsi="Helvetica" w:cs="Helvetica"/>
                            <w:color w:val="45494E"/>
                            <w:sz w:val="20"/>
                            <w:szCs w:val="20"/>
                          </w:rPr>
                        </w:pPr>
                        <w:r>
                          <w:rPr>
                            <w:rFonts w:ascii="Helvetica" w:hAnsi="Helvetica" w:cs="Helvetica"/>
                            <w:b/>
                            <w:bCs/>
                            <w:color w:val="45494E"/>
                            <w:sz w:val="20"/>
                            <w:szCs w:val="20"/>
                          </w:rPr>
                          <w:t>Ranchland Hills Golf Club</w:t>
                        </w:r>
                        <w:r>
                          <w:rPr>
                            <w:rFonts w:ascii="Helvetica" w:hAnsi="Helvetica" w:cs="Helvetica"/>
                            <w:color w:val="45494E"/>
                            <w:sz w:val="20"/>
                            <w:szCs w:val="20"/>
                          </w:rPr>
                          <w:t xml:space="preserve"> </w:t>
                        </w:r>
                        <w:r>
                          <w:rPr>
                            <w:rFonts w:ascii="Helvetica" w:hAnsi="Helvetica" w:cs="Helvetica"/>
                            <w:color w:val="45494E"/>
                            <w:sz w:val="20"/>
                            <w:szCs w:val="20"/>
                          </w:rPr>
                          <w:br/>
                          <w:t xml:space="preserve">1600 E Wadley Ave </w:t>
                        </w:r>
                        <w:r>
                          <w:rPr>
                            <w:rFonts w:ascii="Helvetica" w:hAnsi="Helvetica" w:cs="Helvetica"/>
                            <w:color w:val="45494E"/>
                            <w:sz w:val="20"/>
                            <w:szCs w:val="20"/>
                          </w:rPr>
                          <w:br/>
                          <w:t xml:space="preserve">Midland, TX 79705 </w:t>
                        </w:r>
                        <w:r>
                          <w:rPr>
                            <w:rFonts w:ascii="Helvetica" w:hAnsi="Helvetica" w:cs="Helvetica"/>
                            <w:color w:val="45494E"/>
                            <w:sz w:val="20"/>
                            <w:szCs w:val="20"/>
                          </w:rPr>
                          <w:br/>
                        </w:r>
                        <w:hyperlink r:id="rId7" w:tgtFrame="_blank" w:history="1">
                          <w:r>
                            <w:rPr>
                              <w:rStyle w:val="Hyperlink"/>
                              <w:rFonts w:ascii="Helvetica" w:hAnsi="Helvetica" w:cs="Helvetica"/>
                              <w:color w:val="00A8F2"/>
                              <w:sz w:val="20"/>
                              <w:szCs w:val="20"/>
                            </w:rPr>
                            <w:t>View Map</w:t>
                          </w:r>
                        </w:hyperlink>
                      </w:p>
                    </w:tc>
                  </w:tr>
                </w:tbl>
                <w:p w:rsidR="00201DF4" w:rsidRDefault="00201DF4">
                  <w:pPr>
                    <w:spacing w:line="360" w:lineRule="auto"/>
                    <w:rPr>
                      <w:rFonts w:ascii="Arial" w:eastAsia="Times New Roman" w:hAnsi="Arial" w:cs="Arial"/>
                      <w:vanish/>
                    </w:rPr>
                  </w:pPr>
                </w:p>
                <w:tbl>
                  <w:tblPr>
                    <w:tblW w:w="7500" w:type="dxa"/>
                    <w:tblCellSpacing w:w="0" w:type="dxa"/>
                    <w:shd w:val="clear" w:color="auto" w:fill="F8F8FA"/>
                    <w:tblCellMar>
                      <w:left w:w="0" w:type="dxa"/>
                      <w:right w:w="0" w:type="dxa"/>
                    </w:tblCellMar>
                    <w:tblLook w:val="04A0" w:firstRow="1" w:lastRow="0" w:firstColumn="1" w:lastColumn="0" w:noHBand="0" w:noVBand="1"/>
                  </w:tblPr>
                  <w:tblGrid>
                    <w:gridCol w:w="3750"/>
                    <w:gridCol w:w="3750"/>
                  </w:tblGrid>
                  <w:tr w:rsidR="00201DF4">
                    <w:trPr>
                      <w:tblCellSpacing w:w="0" w:type="dxa"/>
                    </w:trPr>
                    <w:tc>
                      <w:tcPr>
                        <w:tcW w:w="3750" w:type="dxa"/>
                        <w:shd w:val="clear" w:color="auto" w:fill="F8F8FA"/>
                        <w:vAlign w:val="center"/>
                        <w:hideMark/>
                      </w:tcPr>
                      <w:tbl>
                        <w:tblPr>
                          <w:tblW w:w="5000" w:type="pct"/>
                          <w:tblCellSpacing w:w="0" w:type="dxa"/>
                          <w:tblCellMar>
                            <w:left w:w="0" w:type="dxa"/>
                            <w:right w:w="0" w:type="dxa"/>
                          </w:tblCellMar>
                          <w:tblLook w:val="04A0" w:firstRow="1" w:lastRow="0" w:firstColumn="1" w:lastColumn="0" w:noHBand="0" w:noVBand="1"/>
                        </w:tblPr>
                        <w:tblGrid>
                          <w:gridCol w:w="3750"/>
                        </w:tblGrid>
                        <w:tr w:rsidR="00201DF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769"/>
                              </w:tblGrid>
                              <w:tr w:rsidR="00201DF4">
                                <w:trPr>
                                  <w:tblCellSpacing w:w="0" w:type="dxa"/>
                                </w:trPr>
                                <w:tc>
                                  <w:tcPr>
                                    <w:tcW w:w="0" w:type="auto"/>
                                    <w:shd w:val="clear" w:color="auto" w:fill="F6682F"/>
                                    <w:vAlign w:val="center"/>
                                    <w:hideMark/>
                                  </w:tcPr>
                                  <w:p w:rsidR="00201DF4" w:rsidRDefault="00201DF4">
                                    <w:pPr>
                                      <w:jc w:val="center"/>
                                      <w:rPr>
                                        <w:rFonts w:ascii="Helvetica" w:eastAsia="Times New Roman" w:hAnsi="Helvetica" w:cs="Helvetica"/>
                                      </w:rPr>
                                    </w:pPr>
                                    <w:hyperlink r:id="rId8" w:tgtFrame="_blank" w:history="1">
                                      <w:r>
                                        <w:rPr>
                                          <w:rStyle w:val="Strong"/>
                                          <w:rFonts w:ascii="Helvetica" w:eastAsia="Times New Roman" w:hAnsi="Helvetica" w:cs="Helvetica"/>
                                          <w:color w:val="FFFFFF"/>
                                          <w:sz w:val="23"/>
                                          <w:szCs w:val="23"/>
                                          <w:bdr w:val="single" w:sz="6" w:space="8" w:color="F6682F" w:frame="1"/>
                                        </w:rPr>
                                        <w:t>Attend Event</w:t>
                                      </w:r>
                                    </w:hyperlink>
                                  </w:p>
                                </w:tc>
                              </w:tr>
                            </w:tbl>
                            <w:p w:rsidR="00201DF4" w:rsidRDefault="00201DF4">
                              <w:pPr>
                                <w:rPr>
                                  <w:rFonts w:eastAsia="Times New Roman"/>
                                  <w:sz w:val="20"/>
                                  <w:szCs w:val="20"/>
                                </w:rPr>
                              </w:pPr>
                            </w:p>
                          </w:tc>
                        </w:tr>
                      </w:tbl>
                      <w:p w:rsidR="00201DF4" w:rsidRDefault="00201DF4">
                        <w:pPr>
                          <w:rPr>
                            <w:rFonts w:eastAsia="Times New Roman"/>
                            <w:sz w:val="20"/>
                            <w:szCs w:val="20"/>
                          </w:rPr>
                        </w:pPr>
                      </w:p>
                    </w:tc>
                    <w:tc>
                      <w:tcPr>
                        <w:tcW w:w="3750" w:type="dxa"/>
                        <w:shd w:val="clear" w:color="auto" w:fill="F8F8FA"/>
                        <w:vAlign w:val="center"/>
                        <w:hideMark/>
                      </w:tcPr>
                      <w:p w:rsidR="00201DF4" w:rsidRDefault="00201DF4">
                        <w:pPr>
                          <w:pStyle w:val="NormalWeb"/>
                          <w:spacing w:before="0" w:beforeAutospacing="0" w:after="0" w:afterAutospacing="0" w:line="270" w:lineRule="atLeast"/>
                          <w:rPr>
                            <w:rFonts w:ascii="Helvetica" w:hAnsi="Helvetica" w:cs="Helvetica"/>
                            <w:color w:val="45494E"/>
                            <w:sz w:val="20"/>
                            <w:szCs w:val="20"/>
                          </w:rPr>
                        </w:pPr>
                        <w:r>
                          <w:rPr>
                            <w:rStyle w:val="Strong"/>
                            <w:rFonts w:ascii="Helvetica" w:hAnsi="Helvetica" w:cs="Helvetica"/>
                            <w:color w:val="45494E"/>
                            <w:sz w:val="20"/>
                            <w:szCs w:val="20"/>
                          </w:rPr>
                          <w:t>Share this event:</w:t>
                        </w:r>
                      </w:p>
                      <w:tbl>
                        <w:tblPr>
                          <w:tblW w:w="0" w:type="auto"/>
                          <w:tblCellSpacing w:w="0" w:type="dxa"/>
                          <w:tblCellMar>
                            <w:left w:w="0" w:type="dxa"/>
                            <w:right w:w="0" w:type="dxa"/>
                          </w:tblCellMar>
                          <w:tblLook w:val="04A0" w:firstRow="1" w:lastRow="0" w:firstColumn="1" w:lastColumn="0" w:noHBand="0" w:noVBand="1"/>
                        </w:tblPr>
                        <w:tblGrid>
                          <w:gridCol w:w="345"/>
                          <w:gridCol w:w="345"/>
                          <w:gridCol w:w="345"/>
                        </w:tblGrid>
                        <w:tr w:rsidR="00201DF4">
                          <w:trPr>
                            <w:tblCellSpacing w:w="0" w:type="dxa"/>
                          </w:trPr>
                          <w:tc>
                            <w:tcPr>
                              <w:tcW w:w="0" w:type="auto"/>
                              <w:tcMar>
                                <w:top w:w="45" w:type="dxa"/>
                                <w:left w:w="0" w:type="dxa"/>
                                <w:bottom w:w="0" w:type="dxa"/>
                                <w:right w:w="45" w:type="dxa"/>
                              </w:tcMar>
                              <w:vAlign w:val="center"/>
                              <w:hideMark/>
                            </w:tcPr>
                            <w:p w:rsidR="00201DF4" w:rsidRDefault="00201DF4">
                              <w:pPr>
                                <w:rPr>
                                  <w:rFonts w:ascii="Helvetica" w:eastAsia="Times New Roman" w:hAnsi="Helvetica" w:cs="Helvetica"/>
                                </w:rPr>
                              </w:pPr>
                              <w:r>
                                <w:rPr>
                                  <w:rFonts w:ascii="Helvetica" w:eastAsia="Times New Roman" w:hAnsi="Helvetica" w:cs="Helvetica"/>
                                  <w:noProof/>
                                  <w:color w:val="1155CC"/>
                                </w:rPr>
                                <w:drawing>
                                  <wp:inline distT="0" distB="0" distL="0" distR="0">
                                    <wp:extent cx="190500" cy="190500"/>
                                    <wp:effectExtent l="0" t="0" r="0" b="0"/>
                                    <wp:docPr id="9" name="Picture 9"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45" w:type="dxa"/>
                                <w:left w:w="0" w:type="dxa"/>
                                <w:bottom w:w="0" w:type="dxa"/>
                                <w:right w:w="45" w:type="dxa"/>
                              </w:tcMar>
                              <w:vAlign w:val="center"/>
                              <w:hideMark/>
                            </w:tcPr>
                            <w:p w:rsidR="00201DF4" w:rsidRDefault="00201DF4">
                              <w:pPr>
                                <w:rPr>
                                  <w:rFonts w:ascii="Helvetica" w:eastAsia="Times New Roman" w:hAnsi="Helvetica" w:cs="Helvetica"/>
                                </w:rPr>
                              </w:pPr>
                              <w:r>
                                <w:rPr>
                                  <w:rFonts w:ascii="Helvetica" w:eastAsia="Times New Roman" w:hAnsi="Helvetica" w:cs="Helvetica"/>
                                  <w:noProof/>
                                  <w:color w:val="1155CC"/>
                                </w:rPr>
                                <w:drawing>
                                  <wp:inline distT="0" distB="0" distL="0" distR="0">
                                    <wp:extent cx="190500" cy="190500"/>
                                    <wp:effectExtent l="0" t="0" r="0" b="0"/>
                                    <wp:docPr id="8" name="Picture 8" descr="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45" w:type="dxa"/>
                                <w:left w:w="0" w:type="dxa"/>
                                <w:bottom w:w="0" w:type="dxa"/>
                                <w:right w:w="45" w:type="dxa"/>
                              </w:tcMar>
                              <w:vAlign w:val="center"/>
                              <w:hideMark/>
                            </w:tcPr>
                            <w:p w:rsidR="00201DF4" w:rsidRDefault="00201DF4">
                              <w:pPr>
                                <w:rPr>
                                  <w:rFonts w:ascii="Helvetica" w:eastAsia="Times New Roman" w:hAnsi="Helvetica" w:cs="Helvetica"/>
                                </w:rPr>
                              </w:pPr>
                              <w:r>
                                <w:rPr>
                                  <w:rFonts w:ascii="Helvetica" w:eastAsia="Times New Roman" w:hAnsi="Helvetica" w:cs="Helvetica"/>
                                  <w:noProof/>
                                  <w:color w:val="1155CC"/>
                                </w:rPr>
                                <w:drawing>
                                  <wp:inline distT="0" distB="0" distL="0" distR="0">
                                    <wp:extent cx="190500" cy="190500"/>
                                    <wp:effectExtent l="0" t="0" r="0" b="0"/>
                                    <wp:docPr id="7" name="Picture 7" descr="LinkedI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201DF4" w:rsidRDefault="00201DF4">
                        <w:pPr>
                          <w:rPr>
                            <w:rFonts w:eastAsia="Times New Roman"/>
                            <w:sz w:val="20"/>
                            <w:szCs w:val="20"/>
                          </w:rPr>
                        </w:pPr>
                      </w:p>
                    </w:tc>
                  </w:tr>
                </w:tbl>
                <w:p w:rsidR="00201DF4" w:rsidRDefault="00201DF4">
                  <w:pPr>
                    <w:spacing w:line="360" w:lineRule="auto"/>
                    <w:rPr>
                      <w:rFonts w:ascii="Arial" w:eastAsia="Times New Roman" w:hAnsi="Arial" w:cs="Arial"/>
                    </w:rPr>
                  </w:pPr>
                  <w:r>
                    <w:rPr>
                      <w:rFonts w:ascii="Arial" w:eastAsia="Times New Roman" w:hAnsi="Arial" w:cs="Arial"/>
                      <w:noProof/>
                    </w:rPr>
                    <w:drawing>
                      <wp:inline distT="0" distB="0" distL="0" distR="0">
                        <wp:extent cx="4762500" cy="76200"/>
                        <wp:effectExtent l="0" t="0" r="0" b="0"/>
                        <wp:docPr id="6" name="Picture 6"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i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76200"/>
                                </a:xfrm>
                                <a:prstGeom prst="rect">
                                  <a:avLst/>
                                </a:prstGeom>
                                <a:noFill/>
                                <a:ln>
                                  <a:noFill/>
                                </a:ln>
                              </pic:spPr>
                            </pic:pic>
                          </a:graphicData>
                        </a:graphic>
                      </wp:inline>
                    </w:drawing>
                  </w:r>
                </w:p>
                <w:tbl>
                  <w:tblPr>
                    <w:tblW w:w="7500" w:type="dxa"/>
                    <w:tblCellSpacing w:w="0" w:type="dxa"/>
                    <w:shd w:val="clear" w:color="auto" w:fill="F8F8FA"/>
                    <w:tblCellMar>
                      <w:top w:w="300" w:type="dxa"/>
                      <w:left w:w="0" w:type="dxa"/>
                      <w:bottom w:w="360" w:type="dxa"/>
                      <w:right w:w="0" w:type="dxa"/>
                    </w:tblCellMar>
                    <w:tblLook w:val="04A0" w:firstRow="1" w:lastRow="0" w:firstColumn="1" w:lastColumn="0" w:noHBand="0" w:noVBand="1"/>
                  </w:tblPr>
                  <w:tblGrid>
                    <w:gridCol w:w="7787"/>
                  </w:tblGrid>
                  <w:tr w:rsidR="00201DF4">
                    <w:trPr>
                      <w:tblCellSpacing w:w="0" w:type="dxa"/>
                    </w:trPr>
                    <w:tc>
                      <w:tcPr>
                        <w:tcW w:w="0" w:type="auto"/>
                        <w:shd w:val="clear" w:color="auto" w:fill="F8F8FA"/>
                        <w:vAlign w:val="center"/>
                        <w:hideMark/>
                      </w:tcPr>
                      <w:p w:rsidR="00201DF4" w:rsidRDefault="00201DF4">
                        <w:pPr>
                          <w:pStyle w:val="NormalWeb"/>
                          <w:spacing w:line="270" w:lineRule="atLeast"/>
                          <w:rPr>
                            <w:rFonts w:ascii="Helvetica" w:hAnsi="Helvetica" w:cs="Helvetica"/>
                            <w:color w:val="45494E"/>
                            <w:sz w:val="20"/>
                            <w:szCs w:val="20"/>
                          </w:rPr>
                        </w:pPr>
                        <w:r>
                          <w:rPr>
                            <w:rFonts w:ascii="Helvetica" w:hAnsi="Helvetica" w:cs="Helvetica"/>
                            <w:color w:val="45494E"/>
                            <w:sz w:val="20"/>
                            <w:szCs w:val="20"/>
                          </w:rPr>
                          <w:t>Capt. Jamie Farmer with the Midland Fire Department will be our speaker, his topic will be "Stop the Bleed."  Capt. Farmer is a Battalion Chief, and is an instructor for "Active Shooter, and Stop the Bleed."  He is married and has 4 children.</w:t>
                        </w:r>
                      </w:p>
                      <w:p w:rsidR="00201DF4" w:rsidRDefault="00201DF4">
                        <w:pPr>
                          <w:spacing w:line="270" w:lineRule="atLeast"/>
                          <w:rPr>
                            <w:rFonts w:ascii="Helvetica" w:eastAsia="Times New Roman" w:hAnsi="Helvetica" w:cs="Helvetica"/>
                            <w:color w:val="45494E"/>
                            <w:sz w:val="20"/>
                            <w:szCs w:val="20"/>
                          </w:rPr>
                        </w:pPr>
                        <w:r>
                          <w:rPr>
                            <w:rStyle w:val="Strong"/>
                            <w:rFonts w:ascii="Helvetica" w:eastAsia="Times New Roman" w:hAnsi="Helvetica" w:cs="Helvetica"/>
                            <w:color w:val="45494E"/>
                            <w:sz w:val="20"/>
                            <w:szCs w:val="20"/>
                          </w:rPr>
                          <w:t xml:space="preserve">THIS WILL BE A "HANDS ON" CLASS! COME PREPARED TO PARTICIPATE!  </w:t>
                        </w:r>
                      </w:p>
                      <w:p w:rsidR="00201DF4" w:rsidRDefault="00201DF4">
                        <w:pPr>
                          <w:pStyle w:val="NormalWeb"/>
                          <w:spacing w:line="270" w:lineRule="atLeast"/>
                          <w:rPr>
                            <w:rFonts w:ascii="Helvetica" w:hAnsi="Helvetica" w:cs="Helvetica"/>
                            <w:color w:val="45494E"/>
                            <w:sz w:val="20"/>
                            <w:szCs w:val="20"/>
                          </w:rPr>
                        </w:pPr>
                        <w:r>
                          <w:rPr>
                            <w:rFonts w:ascii="Helvetica" w:hAnsi="Helvetica" w:cs="Helvetica"/>
                            <w:color w:val="45494E"/>
                            <w:sz w:val="20"/>
                            <w:szCs w:val="20"/>
                          </w:rPr>
                          <w:lastRenderedPageBreak/>
                          <w:t xml:space="preserve">There will be a buffet lunch for $20, cash, credit cards, checks and Eventbrite tickets will be accepted at the door. </w:t>
                        </w:r>
                        <w:r>
                          <w:rPr>
                            <w:rFonts w:ascii="Helvetica" w:hAnsi="Helvetica" w:cs="Helvetica"/>
                            <w:color w:val="45494E"/>
                            <w:sz w:val="20"/>
                            <w:szCs w:val="20"/>
                          </w:rPr>
                          <w:br/>
                          <w:t>______________________________________________________________________</w:t>
                        </w:r>
                      </w:p>
                      <w:p w:rsidR="00201DF4" w:rsidRDefault="00201DF4">
                        <w:pPr>
                          <w:spacing w:before="100" w:beforeAutospacing="1" w:after="100" w:afterAutospacing="1" w:line="270" w:lineRule="atLeast"/>
                          <w:jc w:val="center"/>
                          <w:rPr>
                            <w:rFonts w:ascii="Helvetica" w:hAnsi="Helvetica" w:cs="Helvetica"/>
                            <w:color w:val="45494E"/>
                            <w:sz w:val="20"/>
                            <w:szCs w:val="20"/>
                          </w:rPr>
                        </w:pPr>
                        <w:r>
                          <w:rPr>
                            <w:rFonts w:ascii="Helvetica" w:hAnsi="Helvetica" w:cs="Helvetica"/>
                            <w:color w:val="45494E"/>
                            <w:sz w:val="28"/>
                            <w:szCs w:val="28"/>
                          </w:rPr>
                          <w:t>August in Review</w:t>
                        </w:r>
                      </w:p>
                      <w:p w:rsidR="00201DF4" w:rsidRDefault="00201DF4">
                        <w:pPr>
                          <w:spacing w:before="100" w:beforeAutospacing="1" w:after="100" w:afterAutospacing="1" w:line="270" w:lineRule="atLeast"/>
                          <w:rPr>
                            <w:rFonts w:ascii="Helvetica" w:hAnsi="Helvetica" w:cs="Helvetica"/>
                            <w:color w:val="45494E"/>
                            <w:sz w:val="20"/>
                            <w:szCs w:val="20"/>
                          </w:rPr>
                        </w:pPr>
                        <w:r>
                          <w:rPr>
                            <w:color w:val="45494E"/>
                          </w:rPr>
                          <w:tab/>
                          <w:t xml:space="preserve">Randy </w:t>
                        </w:r>
                        <w:proofErr w:type="spellStart"/>
                        <w:r>
                          <w:rPr>
                            <w:color w:val="45494E"/>
                          </w:rPr>
                          <w:t>Gallaway</w:t>
                        </w:r>
                        <w:proofErr w:type="spellEnd"/>
                        <w:r>
                          <w:rPr>
                            <w:color w:val="45494E"/>
                          </w:rPr>
                          <w:t xml:space="preserve"> was our speaker, and the beginning of his talk was his experience with Lockout/</w:t>
                        </w:r>
                        <w:proofErr w:type="spellStart"/>
                        <w:r>
                          <w:rPr>
                            <w:color w:val="45494E"/>
                          </w:rPr>
                          <w:t>Tagout</w:t>
                        </w:r>
                        <w:proofErr w:type="spellEnd"/>
                        <w:r>
                          <w:rPr>
                            <w:color w:val="45494E"/>
                          </w:rPr>
                          <w:t>, or rather the lack thereof.  He was 17 when he got a job at the factory where his father worked that made munitions as well as other steel products.  In the early 1960's, when he was 19, he was sent to the roof, that was 3 stories high, to work with a 46 year old man.  The older man was the only one at the factory who had any experience with high voltage lines.  They were working on a metal tower, with no safety harnesses; when the foreman noticed that the power had been turned off, he turned it back on, so that the factory wouldn't have a loss in production.  When he did, 13,000 volts shot through the metal tower, knocking both men off the tower.  The older man landed on the ground and died instantly, Randy was knocked onto a pile of scrap metal.  The heat of 25,000° went through his left hand, while his right hand grounded the shock.  His ribs were exposed and burnt black, and he had 3</w:t>
                        </w:r>
                        <w:r>
                          <w:rPr>
                            <w:color w:val="45494E"/>
                            <w:vertAlign w:val="superscript"/>
                          </w:rPr>
                          <w:t>rd</w:t>
                        </w:r>
                        <w:r>
                          <w:rPr>
                            <w:color w:val="45494E"/>
                          </w:rPr>
                          <w:t xml:space="preserve"> degree burns on several places on his body.  </w:t>
                        </w:r>
                      </w:p>
                      <w:p w:rsidR="00201DF4" w:rsidRDefault="00201DF4">
                        <w:pPr>
                          <w:spacing w:before="100" w:beforeAutospacing="1" w:after="100" w:afterAutospacing="1" w:line="270" w:lineRule="atLeast"/>
                          <w:rPr>
                            <w:rFonts w:ascii="Helvetica" w:hAnsi="Helvetica" w:cs="Helvetica"/>
                            <w:color w:val="45494E"/>
                            <w:sz w:val="20"/>
                            <w:szCs w:val="20"/>
                          </w:rPr>
                        </w:pPr>
                        <w:r>
                          <w:rPr>
                            <w:color w:val="45494E"/>
                          </w:rPr>
                          <w:t xml:space="preserve">  </w:t>
                        </w:r>
                        <w:r>
                          <w:rPr>
                            <w:color w:val="45494E"/>
                          </w:rPr>
                          <w:tab/>
                          <w:t>Since it was a weekend, the emergency response crew with the fire department, were all inexperienced.  He was taken to the hospital and had to have 17 pints of blood daily for a while, just to keep him alive.  In all he had to have 38 surgeries, including amputation of both arms, and multiple skin grafts.  He talked about the pain of the skin grafts; where the skin is grafted isn't that painful, but where the skin is harvested is extremely painful, also painful is the debriding the dead skin off of the burns.</w:t>
                        </w:r>
                      </w:p>
                      <w:p w:rsidR="00201DF4" w:rsidRDefault="00201DF4">
                        <w:pPr>
                          <w:spacing w:before="100" w:beforeAutospacing="1" w:after="100" w:afterAutospacing="1" w:line="270" w:lineRule="atLeast"/>
                          <w:rPr>
                            <w:rFonts w:ascii="Helvetica" w:hAnsi="Helvetica" w:cs="Helvetica"/>
                            <w:color w:val="45494E"/>
                            <w:sz w:val="20"/>
                            <w:szCs w:val="20"/>
                          </w:rPr>
                        </w:pPr>
                        <w:r>
                          <w:rPr>
                            <w:color w:val="45494E"/>
                          </w:rPr>
                          <w:tab/>
                          <w:t>He credits his life to a Christian nurse, who prayed for God to remove the horrible pain from him, and to make it tolerable; because he was hurting so badly that he just wanted to die.</w:t>
                        </w:r>
                      </w:p>
                      <w:p w:rsidR="00201DF4" w:rsidRDefault="00201DF4">
                        <w:pPr>
                          <w:spacing w:before="100" w:beforeAutospacing="1" w:after="100" w:afterAutospacing="1" w:line="270" w:lineRule="atLeast"/>
                          <w:rPr>
                            <w:rFonts w:ascii="Helvetica" w:hAnsi="Helvetica" w:cs="Helvetica"/>
                            <w:color w:val="45494E"/>
                            <w:sz w:val="20"/>
                            <w:szCs w:val="20"/>
                          </w:rPr>
                        </w:pPr>
                        <w:r>
                          <w:rPr>
                            <w:color w:val="45494E"/>
                          </w:rPr>
                          <w:tab/>
                          <w:t>He was in the hospital for 1 ½ years.  After some time in rehab, he bought prosthetic arms that consisted of hooks for hands, and mentioned how difficult it was to try to turn of light switches, and to work the zipper on the front of pants, so he could go to the bathroom.</w:t>
                        </w:r>
                      </w:p>
                      <w:p w:rsidR="00201DF4" w:rsidRDefault="00201DF4">
                        <w:pPr>
                          <w:spacing w:before="100" w:beforeAutospacing="1" w:after="100" w:afterAutospacing="1" w:line="270" w:lineRule="atLeast"/>
                          <w:rPr>
                            <w:rFonts w:ascii="Helvetica" w:hAnsi="Helvetica" w:cs="Helvetica"/>
                            <w:color w:val="45494E"/>
                            <w:sz w:val="20"/>
                            <w:szCs w:val="20"/>
                          </w:rPr>
                        </w:pPr>
                        <w:r>
                          <w:rPr>
                            <w:color w:val="45494E"/>
                          </w:rPr>
                          <w:lastRenderedPageBreak/>
                          <w:tab/>
                          <w:t>After he was discharged from the rehab center he went to college and got a PhD is Psychology.  He eventually married and had a family.</w:t>
                        </w:r>
                      </w:p>
                      <w:p w:rsidR="00201DF4" w:rsidRDefault="00201DF4">
                        <w:pPr>
                          <w:spacing w:before="100" w:beforeAutospacing="1" w:after="100" w:afterAutospacing="1" w:line="270" w:lineRule="atLeast"/>
                          <w:rPr>
                            <w:rFonts w:ascii="Helvetica" w:hAnsi="Helvetica" w:cs="Helvetica"/>
                            <w:color w:val="45494E"/>
                            <w:sz w:val="20"/>
                            <w:szCs w:val="20"/>
                          </w:rPr>
                        </w:pPr>
                        <w:r>
                          <w:rPr>
                            <w:color w:val="45494E"/>
                          </w:rPr>
                          <w:tab/>
                          <w:t>As for the foreman, he went on to kill two other men, and always blamed it on the man who died; that was how he was able to keep his job.  One man didn't want to get into a huge machine to work on it, but was told that if he didn't he would lose his job, as it was, he lost his life as blood and pieces of him were sprayed around the factory after the machine was turned back on.</w:t>
                        </w:r>
                      </w:p>
                      <w:p w:rsidR="00201DF4" w:rsidRDefault="00201DF4">
                        <w:pPr>
                          <w:spacing w:before="100" w:beforeAutospacing="1" w:after="100" w:afterAutospacing="1" w:line="270" w:lineRule="atLeast"/>
                          <w:rPr>
                            <w:rFonts w:ascii="Helvetica" w:hAnsi="Helvetica" w:cs="Helvetica"/>
                            <w:color w:val="45494E"/>
                            <w:sz w:val="20"/>
                            <w:szCs w:val="20"/>
                          </w:rPr>
                        </w:pPr>
                        <w:r>
                          <w:rPr>
                            <w:color w:val="45494E"/>
                          </w:rPr>
                          <w:tab/>
                          <w:t>Randy then went on to talk about "Changing Attitudes to Improve Safety."  He said that there were several different types of attitudes that are dangerous.  One is the "Killer Attitude", or the "I'm Invincible", It will never happen to me.  He said that we all have an "inner idiot" that talks to us.  It says things like, "I'm too smart for rules, or rules are stupid, No one can tell me what to do."  He wanted to know when we listen to that "inner idiot"; someone said that we listen to it when no one was around, or when safety procedures are slack and it is allowed.</w:t>
                        </w:r>
                      </w:p>
                      <w:p w:rsidR="00201DF4" w:rsidRDefault="00201DF4">
                        <w:pPr>
                          <w:spacing w:before="100" w:beforeAutospacing="1" w:after="100" w:afterAutospacing="1" w:line="270" w:lineRule="atLeast"/>
                          <w:rPr>
                            <w:rFonts w:ascii="Helvetica" w:hAnsi="Helvetica" w:cs="Helvetica"/>
                            <w:color w:val="45494E"/>
                            <w:sz w:val="20"/>
                            <w:szCs w:val="20"/>
                          </w:rPr>
                        </w:pPr>
                        <w:r>
                          <w:rPr>
                            <w:color w:val="45494E"/>
                          </w:rPr>
                          <w:tab/>
                          <w:t xml:space="preserve">Another attitude is "Risk is Exciting."  Some people like to push the envelope, or think that they will do something against the rules "just this one time."  Distractions or fatigue are big factors in this type of thinking.  Randy said that driving after being up 18 hours is like driving drunk.  If you are driving after being up 24 hours, it is like driving </w:t>
                        </w:r>
                        <w:r>
                          <w:rPr>
                            <w:b/>
                            <w:color w:val="45494E"/>
                          </w:rPr>
                          <w:t>"double"</w:t>
                        </w:r>
                        <w:r>
                          <w:rPr>
                            <w:color w:val="45494E"/>
                          </w:rPr>
                          <w:t xml:space="preserve"> drunk.  Also, careless or misunderstood communication could be a factor in some situations, and especially where there is a bilingual work force.  One way to combat misunderstanding is to have the person repeat back to you the instructions.  But how many times are we busy, and neglect to do this?</w:t>
                        </w:r>
                      </w:p>
                      <w:p w:rsidR="00201DF4" w:rsidRDefault="00201DF4">
                        <w:pPr>
                          <w:spacing w:before="100" w:beforeAutospacing="1" w:after="100" w:afterAutospacing="1" w:line="270" w:lineRule="atLeast"/>
                          <w:rPr>
                            <w:rFonts w:ascii="Helvetica" w:hAnsi="Helvetica" w:cs="Helvetica"/>
                            <w:color w:val="45494E"/>
                            <w:sz w:val="20"/>
                            <w:szCs w:val="20"/>
                          </w:rPr>
                        </w:pPr>
                        <w:r>
                          <w:rPr>
                            <w:color w:val="45494E"/>
                          </w:rPr>
                          <w:tab/>
                          <w:t xml:space="preserve">Randy said that we need to "Understand People"; we need to study the people and get to know them.  </w:t>
                        </w:r>
                        <w:r>
                          <w:rPr>
                            <w:b/>
                            <w:color w:val="45494E"/>
                          </w:rPr>
                          <w:t xml:space="preserve">Set the Example or Model the "Ideal" Behavior. </w:t>
                        </w:r>
                        <w:r>
                          <w:rPr>
                            <w:color w:val="45494E"/>
                          </w:rPr>
                          <w:t xml:space="preserve">  We learn from the models that we have seen.  Randy said that "imprinting" is using teachable moments when people are open to being taught.  He used the example of baby ducks, which imprint or think that the first object that it sees is its "mother." So they will follow that object around all day long, and it is difficult if not impossible to break that bond.  If you are in a place where there is a poor safety culture, "</w:t>
                        </w:r>
                        <w:r>
                          <w:rPr>
                            <w:b/>
                            <w:color w:val="45494E"/>
                          </w:rPr>
                          <w:t>Set a New Example.</w:t>
                        </w:r>
                        <w:r>
                          <w:rPr>
                            <w:color w:val="45494E"/>
                          </w:rPr>
                          <w:t xml:space="preserve">  One that says, "I'm careful, one mistake could kill me."  Rules are my friends and are made to protect me from myself.  </w:t>
                        </w:r>
                        <w:r>
                          <w:rPr>
                            <w:b/>
                            <w:color w:val="45494E"/>
                            <w:u w:val="single"/>
                          </w:rPr>
                          <w:t>Rules exist because someone got hurt.</w:t>
                        </w:r>
                        <w:r>
                          <w:rPr>
                            <w:color w:val="45494E"/>
                          </w:rPr>
                          <w:t xml:space="preserve">  One member said, </w:t>
                        </w:r>
                        <w:r>
                          <w:rPr>
                            <w:b/>
                            <w:color w:val="45494E"/>
                          </w:rPr>
                          <w:t>"OSHA rules are written in blood."</w:t>
                        </w:r>
                        <w:r>
                          <w:rPr>
                            <w:color w:val="45494E"/>
                          </w:rPr>
                          <w:t xml:space="preserve">  </w:t>
                        </w:r>
                        <w:r>
                          <w:rPr>
                            <w:b/>
                            <w:color w:val="45494E"/>
                          </w:rPr>
                          <w:t xml:space="preserve"> </w:t>
                        </w:r>
                        <w:r>
                          <w:rPr>
                            <w:color w:val="45494E"/>
                          </w:rPr>
                          <w:t>They are the eyes on your back.</w:t>
                        </w:r>
                      </w:p>
                      <w:p w:rsidR="00201DF4" w:rsidRDefault="00201DF4">
                        <w:pPr>
                          <w:spacing w:before="100" w:beforeAutospacing="1" w:after="100" w:afterAutospacing="1" w:line="270" w:lineRule="atLeast"/>
                          <w:rPr>
                            <w:rFonts w:ascii="Helvetica" w:hAnsi="Helvetica" w:cs="Helvetica"/>
                            <w:color w:val="45494E"/>
                            <w:sz w:val="20"/>
                            <w:szCs w:val="20"/>
                          </w:rPr>
                        </w:pPr>
                        <w:r>
                          <w:rPr>
                            <w:color w:val="45494E"/>
                          </w:rPr>
                          <w:lastRenderedPageBreak/>
                          <w:tab/>
                          <w:t>If you are in a situation, ask yourself, "What could go wrong?"  "Do I want to suffer the consequences?"  Take a couple of seconds and count the cost.</w:t>
                        </w:r>
                      </w:p>
                      <w:p w:rsidR="00201DF4" w:rsidRDefault="00201DF4">
                        <w:pPr>
                          <w:spacing w:before="100" w:beforeAutospacing="1" w:after="100" w:afterAutospacing="1" w:line="270" w:lineRule="atLeast"/>
                          <w:rPr>
                            <w:rFonts w:ascii="Helvetica" w:hAnsi="Helvetica" w:cs="Helvetica"/>
                            <w:color w:val="45494E"/>
                            <w:sz w:val="20"/>
                            <w:szCs w:val="20"/>
                          </w:rPr>
                        </w:pPr>
                        <w:r>
                          <w:rPr>
                            <w:color w:val="45494E"/>
                          </w:rPr>
                          <w:tab/>
                          <w:t xml:space="preserve">He encouraged us to </w:t>
                        </w:r>
                        <w:r>
                          <w:rPr>
                            <w:b/>
                            <w:color w:val="45494E"/>
                          </w:rPr>
                          <w:t>Set High Goals, and to have good goals.</w:t>
                        </w:r>
                        <w:r>
                          <w:rPr>
                            <w:color w:val="45494E"/>
                          </w:rPr>
                          <w:t xml:space="preserve">  We were told to </w:t>
                        </w:r>
                        <w:r>
                          <w:rPr>
                            <w:b/>
                            <w:color w:val="45494E"/>
                          </w:rPr>
                          <w:t>"Praise Successes"</w:t>
                        </w:r>
                        <w:r>
                          <w:rPr>
                            <w:color w:val="45494E"/>
                          </w:rPr>
                          <w:t xml:space="preserve"> as a way to encourage better safety habits.  </w:t>
                        </w:r>
                        <w:r>
                          <w:rPr>
                            <w:b/>
                            <w:color w:val="45494E"/>
                            <w:u w:val="single"/>
                          </w:rPr>
                          <w:t>Celebrate</w:t>
                        </w:r>
                        <w:r>
                          <w:rPr>
                            <w:b/>
                            <w:color w:val="45494E"/>
                          </w:rPr>
                          <w:t xml:space="preserve"> the successes; give prizes; </w:t>
                        </w:r>
                        <w:r>
                          <w:rPr>
                            <w:color w:val="45494E"/>
                          </w:rPr>
                          <w:t xml:space="preserve">maybe gift cards, or something with the company logo.  </w:t>
                        </w:r>
                        <w:r>
                          <w:rPr>
                            <w:b/>
                            <w:color w:val="45494E"/>
                          </w:rPr>
                          <w:t>Tell stories;</w:t>
                        </w:r>
                        <w:r>
                          <w:rPr>
                            <w:color w:val="45494E"/>
                          </w:rPr>
                          <w:t xml:space="preserve"> company culture is passed on through stories.  </w:t>
                        </w:r>
                        <w:r>
                          <w:rPr>
                            <w:b/>
                            <w:color w:val="45494E"/>
                            <w:u w:val="single"/>
                          </w:rPr>
                          <w:t>Aim</w:t>
                        </w:r>
                        <w:r>
                          <w:rPr>
                            <w:b/>
                            <w:color w:val="45494E"/>
                          </w:rPr>
                          <w:t xml:space="preserve"> </w:t>
                        </w:r>
                        <w:r>
                          <w:rPr>
                            <w:b/>
                            <w:color w:val="45494E"/>
                            <w:u w:val="single"/>
                          </w:rPr>
                          <w:t>for</w:t>
                        </w:r>
                        <w:r>
                          <w:rPr>
                            <w:b/>
                            <w:color w:val="45494E"/>
                          </w:rPr>
                          <w:t xml:space="preserve"> </w:t>
                        </w:r>
                        <w:r>
                          <w:rPr>
                            <w:b/>
                            <w:color w:val="45494E"/>
                            <w:u w:val="single"/>
                          </w:rPr>
                          <w:t>the</w:t>
                        </w:r>
                        <w:r>
                          <w:rPr>
                            <w:b/>
                            <w:color w:val="45494E"/>
                          </w:rPr>
                          <w:t xml:space="preserve"> </w:t>
                        </w:r>
                        <w:r>
                          <w:rPr>
                            <w:b/>
                            <w:color w:val="45494E"/>
                            <w:u w:val="single"/>
                          </w:rPr>
                          <w:t>heart</w:t>
                        </w:r>
                        <w:r>
                          <w:rPr>
                            <w:color w:val="45494E"/>
                          </w:rPr>
                          <w:t>; tell them "I want a better life for you."</w:t>
                        </w:r>
                      </w:p>
                      <w:p w:rsidR="00201DF4" w:rsidRDefault="00201DF4">
                        <w:pPr>
                          <w:spacing w:before="100" w:beforeAutospacing="1" w:after="100" w:afterAutospacing="1" w:line="270" w:lineRule="atLeast"/>
                          <w:rPr>
                            <w:rFonts w:ascii="Helvetica" w:hAnsi="Helvetica" w:cs="Helvetica"/>
                            <w:color w:val="45494E"/>
                            <w:sz w:val="20"/>
                            <w:szCs w:val="20"/>
                          </w:rPr>
                        </w:pPr>
                        <w:r>
                          <w:rPr>
                            <w:color w:val="45494E"/>
                          </w:rPr>
                          <w:tab/>
                          <w:t xml:space="preserve">He and his wife spend several months each year in China, trying to bring a safety culture to that country.  He said that at one factory, the employees work such long hours, that there is a high suicide rate there.  The safety manager put nets around the top of the building in order to reduce the death rate, instead of trying to cut the hours the employees worked.     </w:t>
                        </w:r>
                      </w:p>
                      <w:p w:rsidR="00201DF4" w:rsidRDefault="00201DF4">
                        <w:pPr>
                          <w:spacing w:before="100" w:beforeAutospacing="1" w:after="100" w:afterAutospacing="1" w:line="270" w:lineRule="atLeast"/>
                          <w:rPr>
                            <w:rFonts w:ascii="Helvetica" w:hAnsi="Helvetica" w:cs="Helvetica"/>
                            <w:color w:val="45494E"/>
                            <w:sz w:val="20"/>
                            <w:szCs w:val="20"/>
                          </w:rPr>
                        </w:pPr>
                        <w:r>
                          <w:rPr>
                            <w:color w:val="45494E"/>
                          </w:rPr>
                          <w:tab/>
                          <w:t>Randy has written a book entitled, "Death Knocking, Life Calling," which is the story of his life.</w:t>
                        </w:r>
                      </w:p>
                    </w:tc>
                  </w:tr>
                </w:tbl>
                <w:p w:rsidR="00201DF4" w:rsidRDefault="00201DF4">
                  <w:pPr>
                    <w:rPr>
                      <w:rFonts w:eastAsia="Times New Roman"/>
                      <w:sz w:val="20"/>
                      <w:szCs w:val="20"/>
                    </w:rPr>
                  </w:pPr>
                </w:p>
              </w:tc>
            </w:tr>
            <w:tr w:rsidR="00201DF4">
              <w:trPr>
                <w:tblCellSpacing w:w="0" w:type="dxa"/>
              </w:trPr>
              <w:tc>
                <w:tcPr>
                  <w:tcW w:w="8250" w:type="dxa"/>
                  <w:shd w:val="clear" w:color="auto" w:fill="FFCD05"/>
                  <w:tcMar>
                    <w:top w:w="450" w:type="dxa"/>
                    <w:left w:w="750" w:type="dxa"/>
                    <w:bottom w:w="450" w:type="dxa"/>
                    <w:right w:w="750" w:type="dxa"/>
                  </w:tcMar>
                  <w:hideMark/>
                </w:tcPr>
                <w:tbl>
                  <w:tblPr>
                    <w:tblW w:w="5000" w:type="pct"/>
                    <w:tblCellSpacing w:w="0" w:type="dxa"/>
                    <w:tblCellMar>
                      <w:left w:w="0" w:type="dxa"/>
                      <w:right w:w="0" w:type="dxa"/>
                    </w:tblCellMar>
                    <w:tblLook w:val="04A0" w:firstRow="1" w:lastRow="0" w:firstColumn="1" w:lastColumn="0" w:noHBand="0" w:noVBand="1"/>
                  </w:tblPr>
                  <w:tblGrid>
                    <w:gridCol w:w="7050"/>
                    <w:gridCol w:w="1200"/>
                  </w:tblGrid>
                  <w:tr w:rsidR="00201DF4">
                    <w:trPr>
                      <w:tblCellSpacing w:w="0" w:type="dxa"/>
                    </w:trPr>
                    <w:tc>
                      <w:tcPr>
                        <w:tcW w:w="5000" w:type="pct"/>
                        <w:vAlign w:val="center"/>
                        <w:hideMark/>
                      </w:tcPr>
                      <w:p w:rsidR="00201DF4" w:rsidRDefault="00201DF4">
                        <w:pPr>
                          <w:rPr>
                            <w:rFonts w:eastAsia="Times New Roman"/>
                          </w:rPr>
                        </w:pPr>
                        <w:r>
                          <w:rPr>
                            <w:rFonts w:eastAsia="Times New Roman"/>
                            <w:noProof/>
                          </w:rPr>
                          <w:lastRenderedPageBreak/>
                          <w:drawing>
                            <wp:inline distT="0" distB="0" distL="0" distR="0">
                              <wp:extent cx="3473450" cy="228600"/>
                              <wp:effectExtent l="0" t="0" r="0" b="0"/>
                              <wp:docPr id="5" name="Picture 5" descr="Working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ingTogeth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3450" cy="228600"/>
                                      </a:xfrm>
                                      <a:prstGeom prst="rect">
                                        <a:avLst/>
                                      </a:prstGeom>
                                      <a:noFill/>
                                      <a:ln>
                                        <a:noFill/>
                                      </a:ln>
                                    </pic:spPr>
                                  </pic:pic>
                                </a:graphicData>
                              </a:graphic>
                            </wp:inline>
                          </w:drawing>
                        </w:r>
                      </w:p>
                    </w:tc>
                    <w:tc>
                      <w:tcPr>
                        <w:tcW w:w="1200" w:type="dxa"/>
                        <w:vMerge w:val="restart"/>
                        <w:vAlign w:val="center"/>
                        <w:hideMark/>
                      </w:tcPr>
                      <w:p w:rsidR="00201DF4" w:rsidRDefault="00201DF4">
                        <w:pPr>
                          <w:rPr>
                            <w:rFonts w:eastAsia="Times New Roman"/>
                          </w:rPr>
                        </w:pPr>
                        <w:r>
                          <w:rPr>
                            <w:rFonts w:eastAsia="Times New Roman"/>
                            <w:noProof/>
                            <w:color w:val="0000FF"/>
                          </w:rPr>
                          <w:drawing>
                            <wp:inline distT="0" distB="0" distL="0" distR="0">
                              <wp:extent cx="762000" cy="749300"/>
                              <wp:effectExtent l="0" t="0" r="0" b="0"/>
                              <wp:docPr id="4" name="Picture 4" descr="ASSP_Shield.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SP_Shiel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49300"/>
                                      </a:xfrm>
                                      <a:prstGeom prst="rect">
                                        <a:avLst/>
                                      </a:prstGeom>
                                      <a:noFill/>
                                      <a:ln>
                                        <a:noFill/>
                                      </a:ln>
                                    </pic:spPr>
                                  </pic:pic>
                                </a:graphicData>
                              </a:graphic>
                            </wp:inline>
                          </w:drawing>
                        </w:r>
                      </w:p>
                    </w:tc>
                  </w:tr>
                  <w:tr w:rsidR="00201DF4">
                    <w:trPr>
                      <w:tblCellSpacing w:w="0" w:type="dxa"/>
                    </w:trPr>
                    <w:tc>
                      <w:tcPr>
                        <w:tcW w:w="0" w:type="auto"/>
                        <w:vAlign w:val="center"/>
                        <w:hideMark/>
                      </w:tcPr>
                      <w:p w:rsidR="00201DF4" w:rsidRDefault="00201DF4">
                        <w:pPr>
                          <w:rPr>
                            <w:rFonts w:eastAsia="Times New Roman"/>
                          </w:rPr>
                        </w:pPr>
                        <w:r>
                          <w:rPr>
                            <w:rFonts w:eastAsia="Times New Roman"/>
                            <w:noProof/>
                            <w:color w:val="0000FF"/>
                          </w:rPr>
                          <w:drawing>
                            <wp:inline distT="0" distB="0" distL="0" distR="0">
                              <wp:extent cx="425450" cy="336550"/>
                              <wp:effectExtent l="0" t="0" r="0" b="6350"/>
                              <wp:docPr id="3" name="Picture 3" descr="Faceboo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450" cy="336550"/>
                                      </a:xfrm>
                                      <a:prstGeom prst="rect">
                                        <a:avLst/>
                                      </a:prstGeom>
                                      <a:noFill/>
                                      <a:ln>
                                        <a:noFill/>
                                      </a:ln>
                                    </pic:spPr>
                                  </pic:pic>
                                </a:graphicData>
                              </a:graphic>
                            </wp:inline>
                          </w:drawing>
                        </w:r>
                        <w:r>
                          <w:rPr>
                            <w:rFonts w:eastAsia="Times New Roman"/>
                            <w:noProof/>
                            <w:color w:val="0000FF"/>
                          </w:rPr>
                          <w:drawing>
                            <wp:inline distT="0" distB="0" distL="0" distR="0">
                              <wp:extent cx="425450" cy="336550"/>
                              <wp:effectExtent l="0" t="0" r="0" b="6350"/>
                              <wp:docPr id="2" name="Picture 2" descr="Twitter">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450" cy="336550"/>
                                      </a:xfrm>
                                      <a:prstGeom prst="rect">
                                        <a:avLst/>
                                      </a:prstGeom>
                                      <a:noFill/>
                                      <a:ln>
                                        <a:noFill/>
                                      </a:ln>
                                    </pic:spPr>
                                  </pic:pic>
                                </a:graphicData>
                              </a:graphic>
                            </wp:inline>
                          </w:drawing>
                        </w:r>
                        <w:r>
                          <w:rPr>
                            <w:rFonts w:eastAsia="Times New Roman"/>
                            <w:noProof/>
                            <w:color w:val="0000FF"/>
                          </w:rPr>
                          <w:drawing>
                            <wp:inline distT="0" distB="0" distL="0" distR="0">
                              <wp:extent cx="425450" cy="336550"/>
                              <wp:effectExtent l="0" t="0" r="0" b="6350"/>
                              <wp:docPr id="1" name="Picture 1" descr="LinkedIn">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ed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5450" cy="336550"/>
                                      </a:xfrm>
                                      <a:prstGeom prst="rect">
                                        <a:avLst/>
                                      </a:prstGeom>
                                      <a:noFill/>
                                      <a:ln>
                                        <a:noFill/>
                                      </a:ln>
                                    </pic:spPr>
                                  </pic:pic>
                                </a:graphicData>
                              </a:graphic>
                            </wp:inline>
                          </w:drawing>
                        </w:r>
                      </w:p>
                    </w:tc>
                    <w:tc>
                      <w:tcPr>
                        <w:tcW w:w="0" w:type="auto"/>
                        <w:vMerge/>
                        <w:vAlign w:val="center"/>
                        <w:hideMark/>
                      </w:tcPr>
                      <w:p w:rsidR="00201DF4" w:rsidRDefault="00201DF4">
                        <w:pPr>
                          <w:rPr>
                            <w:rFonts w:eastAsia="Times New Roman"/>
                          </w:rPr>
                        </w:pPr>
                      </w:p>
                    </w:tc>
                  </w:tr>
                </w:tbl>
                <w:p w:rsidR="00201DF4" w:rsidRDefault="00201DF4">
                  <w:pPr>
                    <w:rPr>
                      <w:rFonts w:eastAsia="Times New Roman"/>
                      <w:sz w:val="20"/>
                      <w:szCs w:val="20"/>
                    </w:rPr>
                  </w:pPr>
                </w:p>
              </w:tc>
            </w:tr>
          </w:tbl>
          <w:p w:rsidR="00201DF4" w:rsidRDefault="00201DF4">
            <w:pPr>
              <w:rPr>
                <w:rFonts w:eastAsia="Times New Roman"/>
                <w:sz w:val="20"/>
                <w:szCs w:val="20"/>
              </w:rPr>
            </w:pPr>
          </w:p>
        </w:tc>
      </w:tr>
    </w:tbl>
    <w:p w:rsidR="001E0116" w:rsidRDefault="00201DF4">
      <w:bookmarkStart w:id="0" w:name="_GoBack"/>
      <w:bookmarkEnd w:id="0"/>
    </w:p>
    <w:sectPr w:rsidR="001E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F4"/>
    <w:rsid w:val="00201DF4"/>
    <w:rsid w:val="002C5A39"/>
    <w:rsid w:val="003901B5"/>
    <w:rsid w:val="00C9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2B2E3-28E5-4D8A-8603-8BD31206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F4"/>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DF4"/>
    <w:rPr>
      <w:color w:val="0000FF"/>
      <w:u w:val="single"/>
    </w:rPr>
  </w:style>
  <w:style w:type="paragraph" w:styleId="NormalWeb">
    <w:name w:val="Normal (Web)"/>
    <w:basedOn w:val="Normal"/>
    <w:uiPriority w:val="99"/>
    <w:semiHidden/>
    <w:unhideWhenUsed/>
    <w:rsid w:val="00201DF4"/>
    <w:pPr>
      <w:spacing w:before="100" w:beforeAutospacing="1" w:after="100" w:afterAutospacing="1"/>
    </w:pPr>
  </w:style>
  <w:style w:type="paragraph" w:customStyle="1" w:styleId="m-5585765803946156523customizechange1">
    <w:name w:val="m_-5585765803946156523customize_change1"/>
    <w:basedOn w:val="Normal"/>
    <w:uiPriority w:val="99"/>
    <w:semiHidden/>
    <w:rsid w:val="00201DF4"/>
    <w:pPr>
      <w:spacing w:before="100" w:beforeAutospacing="1" w:after="100" w:afterAutospacing="1"/>
    </w:pPr>
  </w:style>
  <w:style w:type="character" w:customStyle="1" w:styleId="m-5585765803946156523customizechange">
    <w:name w:val="m_-5585765803946156523customize_change"/>
    <w:basedOn w:val="DefaultParagraphFont"/>
    <w:rsid w:val="00201DF4"/>
  </w:style>
  <w:style w:type="character" w:styleId="Strong">
    <w:name w:val="Strong"/>
    <w:basedOn w:val="DefaultParagraphFont"/>
    <w:uiPriority w:val="22"/>
    <w:qFormat/>
    <w:rsid w:val="00201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LOCKEDsend%5b.%5dassp%5b.%5dorg/link%5b.%5dcfm?r=SrKJIE8a-zOzHyvoFuGB-A~~&amp;pe=CBSlzDAmayQah69Iem8n5VwwgvLhIGTrhk-RRMP5Cb8fzGZ7SJ3g8RfXreb-cWYNYd9iSn6zrZ9SbYXqh73f2A~~&amp;t=mM_HZOHCDYBtVAU4UyBhTw~~BLOCKED" TargetMode="External"/><Relationship Id="rId13" Type="http://schemas.openxmlformats.org/officeDocument/2006/relationships/hyperlink" Target="BLOCKEDsend%5b.%5dassp%5b.%5dorg/link%5b.%5dcfm?r=SrKJIE8a-zOzHyvoFuGB-A~~&amp;pe=jrZhbbS7sAGEBOIPM3U8ZF8kxiMow9oaDy4C9-NDamI3wjJ7AlJKrErzE8zlP2RMkmykeT2W9lDknrTWgj_HVA~~&amp;t=mM_HZOHCDYBtVAU4UyBhTw~~BLOCKED" TargetMode="External"/><Relationship Id="rId18" Type="http://schemas.openxmlformats.org/officeDocument/2006/relationships/hyperlink" Target="BLOCKEDsend%5b.%5dassp%5b.%5dorg/link%5b.%5dcfm?r=SrKJIE8a-zOzHyvoFuGB-A~~&amp;pe=YI5xy8y3eKfnktY_1GPx3zGC9-VazARYvWCAUjoWuMj6jGdUiv1VrdDXD9Gc_RZQXW6T9MDAZngd4Sh0T06ZyA~~&amp;t=mM_HZOHCDYBtVAU4UyBhTw~~BLOCKED"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hyperlink" Target="BLOCKEDsend%5b.%5dassp%5b.%5dorg/link%5b.%5dcfm?r=SrKJIE8a-zOzHyvoFuGB-A~~&amp;pe=RRi69gEebEniI8yCg0QGJAQmBRgzxQHYGK4FeBkNfSU7r25SdLLOmZ269jdoexBQ0Oa_fYk-Yg8nbQjcXAjBIQ~~&amp;t=mM_HZOHCDYBtVAU4UyBhTw~~BLOCKED"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BLOCKEDsend%5b.%5dassp%5b.%5dorg/link%5b.%5dcfm?r=SrKJIE8a-zOzHyvoFuGB-A~~&amp;pe=pscvlK1-px9mFF8x5tU78C_XDa2coIKxyzg1h534ANFZKQtvY3GG_IndawHu-bzzS-35WCuPC7_LioOfdemoeQ~~&amp;t=mM_HZOHCDYBtVAU4UyBhTw~~BLOCKED" TargetMode="External"/><Relationship Id="rId20" Type="http://schemas.openxmlformats.org/officeDocument/2006/relationships/hyperlink" Target="BLOCKEDsend%5b.%5dassp%5b.%5dorg/link%5b.%5dcfm?r=SrKJIE8a-zOzHyvoFuGB-A~~&amp;pe=O3Lym0qeC6qgNIdfA6NrEXwzExoANVjOcbXn6vco3vT3LUlaB5jLagNSdfQi1V5ArTpVGwmCjqoM5IcFeLzUrQ~~&amp;t=mM_HZOHCDYBtVAU4UyBhTw~~BLOCKED"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BLOCKEDsend%5b.%5dassp%5b.%5dorg/link%5b.%5dcfm?r=SrKJIE8a-zOzHyvoFuGB-A~~&amp;pe=wjtggILoc8y8l4kKLT2CTEQ-W31TYz6mUp_FSoRjUDRrqUjzIDfJmUBYgs6HmjoaO3A4ydX8jZaRj39H00jSaA~~&amp;t=mM_HZOHCDYBtVAU4UyBhTw~~BLOCKED" TargetMode="External"/><Relationship Id="rId24" Type="http://schemas.openxmlformats.org/officeDocument/2006/relationships/fontTable" Target="fontTable.xml"/><Relationship Id="rId5" Type="http://schemas.openxmlformats.org/officeDocument/2006/relationships/hyperlink" Target="BLOCKEDsend%5b.%5dassp%5b.%5dorg/link%5b.%5dcfm?r=SrKJIE8a-zOzHyvoFuGB-A~~&amp;pe=Ua1I2pgO16z20T3uCFQr117dvnSsqYJzew95nlw8lk74vevDjmMFc0nIHRB0ZA5arosCxh38cemOcgCXxyUpJw~~&amp;t=mM_HZOHCDYBtVAU4UyBhTw~~BLOCKED" TargetMode="External"/><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image" Target="media/image1.jpeg"/><Relationship Id="rId9" Type="http://schemas.openxmlformats.org/officeDocument/2006/relationships/hyperlink" Target="BLOCKEDsend%5b.%5dassp%5b.%5dorg/link%5b.%5dcfm?r=SrKJIE8a-zOzHyvoFuGB-A~~&amp;pe=YIL1qoF7Ey118RkUXQepkp9cAdxVauswzL2R383UN5rvqURLpLd4Qnxloh8kBEP1tlzxcGF-SxEyFd2Rv-KDCw~~&amp;t=mM_HZOHCDYBtVAU4UyBhTw~~BLOCKED" TargetMode="External"/><Relationship Id="rId14" Type="http://schemas.openxmlformats.org/officeDocument/2006/relationships/image" Target="media/image5.png"/><Relationship Id="rId22" Type="http://schemas.openxmlformats.org/officeDocument/2006/relationships/hyperlink" Target="BLOCKEDsend%5b.%5dassp%5b.%5dorg/link%5b.%5dcfm?r=SrKJIE8a-zOzHyvoFuGB-A~~&amp;pe=xSYT8nzOhJECaGfDRp8KOvQgTXMCIqkPft1hUnpKDfZqF65BhjcSNysxF3tb-TBtnBdckaI4uFJMpgZxdJKBXA~~&amp;t=mM_HZOHCDYBtVAU4UyBhTw~~BLOCK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Plains All American</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ammercado@paalp.com</dc:creator>
  <cp:keywords/>
  <dc:description/>
  <cp:lastModifiedBy>ammercado@paalp.com</cp:lastModifiedBy>
  <cp:revision>1</cp:revision>
  <dcterms:created xsi:type="dcterms:W3CDTF">2019-10-29T19:13:00Z</dcterms:created>
  <dcterms:modified xsi:type="dcterms:W3CDTF">2019-10-29T19:14:00Z</dcterms:modified>
</cp:coreProperties>
</file>